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4340C">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center"/>
        <w:textAlignment w:val="auto"/>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内蒙古昆明卷烟有限责任公司2027年-2029年香精香料采购项目（第一包）采购项目【重新招标】</w:t>
      </w:r>
      <w:r>
        <w:rPr>
          <w:rFonts w:hint="eastAsia" w:ascii="宋体" w:hAnsi="宋体" w:eastAsia="宋体" w:cs="宋体"/>
          <w:b/>
          <w:color w:val="auto"/>
          <w:sz w:val="28"/>
          <w:szCs w:val="28"/>
          <w:highlight w:val="none"/>
          <w:lang w:val="en-US" w:eastAsia="zh-CN"/>
        </w:rPr>
        <w:t>-</w:t>
      </w:r>
      <w:r>
        <w:rPr>
          <w:rFonts w:hint="eastAsia" w:ascii="宋体" w:hAnsi="宋体" w:eastAsia="宋体" w:cs="宋体"/>
          <w:b/>
          <w:color w:val="auto"/>
          <w:sz w:val="28"/>
          <w:szCs w:val="28"/>
          <w:highlight w:val="none"/>
          <w:lang w:eastAsia="zh-CN"/>
        </w:rPr>
        <w:t>公开招标公告</w:t>
      </w:r>
    </w:p>
    <w:p w14:paraId="3DBE6CD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center"/>
        <w:textAlignment w:val="auto"/>
        <w:rPr>
          <w:rFonts w:hint="eastAsia" w:ascii="宋体" w:hAnsi="宋体" w:eastAsia="宋体" w:cs="宋体"/>
          <w:b/>
          <w:color w:val="auto"/>
          <w:sz w:val="28"/>
          <w:szCs w:val="28"/>
          <w:highlight w:val="none"/>
        </w:rPr>
      </w:pPr>
      <w:r>
        <w:rPr>
          <w:rFonts w:hint="eastAsia" w:ascii="宋体" w:hAnsi="宋体" w:eastAsia="宋体" w:cs="宋体"/>
          <w:color w:val="auto"/>
          <w:kern w:val="2"/>
          <w:sz w:val="24"/>
          <w:szCs w:val="24"/>
          <w:highlight w:val="none"/>
          <w:lang w:eastAsia="zh-CN"/>
        </w:rPr>
        <w:t>（招标编号：</w:t>
      </w:r>
      <w:r>
        <w:rPr>
          <w:rFonts w:hint="eastAsia" w:ascii="宋体" w:hAnsi="宋体" w:eastAsia="宋体" w:cs="宋体"/>
          <w:color w:val="auto"/>
          <w:kern w:val="2"/>
          <w:sz w:val="24"/>
          <w:szCs w:val="24"/>
          <w:highlight w:val="none"/>
          <w:lang w:val="en-US" w:eastAsia="zh-CN"/>
        </w:rPr>
        <w:t xml:space="preserve">B202601BA2001929404203 </w:t>
      </w:r>
      <w:r>
        <w:rPr>
          <w:rFonts w:hint="eastAsia" w:ascii="宋体" w:hAnsi="宋体" w:eastAsia="宋体" w:cs="宋体"/>
          <w:color w:val="auto"/>
          <w:kern w:val="2"/>
          <w:sz w:val="24"/>
          <w:szCs w:val="24"/>
          <w:highlight w:val="none"/>
          <w:lang w:eastAsia="zh-CN"/>
        </w:rPr>
        <w:t>）</w:t>
      </w:r>
    </w:p>
    <w:p w14:paraId="51D4379A">
      <w:pPr>
        <w:spacing w:line="240" w:lineRule="exact"/>
        <w:jc w:val="center"/>
        <w:rPr>
          <w:rFonts w:hint="eastAsia" w:ascii="宋体" w:hAnsi="宋体" w:eastAsia="宋体" w:cs="宋体"/>
          <w:b/>
          <w:color w:val="auto"/>
          <w:sz w:val="24"/>
          <w:szCs w:val="24"/>
          <w:highlight w:val="none"/>
        </w:rPr>
      </w:pPr>
    </w:p>
    <w:p w14:paraId="2D8B90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招标项目所在地区：</w:t>
      </w:r>
      <w:r>
        <w:rPr>
          <w:rFonts w:hint="eastAsia" w:ascii="宋体" w:hAnsi="宋体" w:eastAsia="宋体" w:cs="宋体"/>
          <w:color w:val="auto"/>
          <w:kern w:val="2"/>
          <w:sz w:val="24"/>
          <w:szCs w:val="24"/>
          <w:highlight w:val="none"/>
          <w:lang w:val="en-US" w:eastAsia="zh-CN"/>
        </w:rPr>
        <w:t>内蒙古自治区呼和浩特市</w:t>
      </w:r>
    </w:p>
    <w:p w14:paraId="37064EE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cs="宋体"/>
          <w:color w:val="auto"/>
          <w:sz w:val="24"/>
          <w:szCs w:val="24"/>
          <w:highlight w:val="none"/>
        </w:rPr>
      </w:pPr>
      <w:bookmarkStart w:id="0" w:name="_Toc6080"/>
      <w:r>
        <w:rPr>
          <w:rFonts w:hint="eastAsia" w:ascii="宋体" w:hAnsi="宋体" w:eastAsia="宋体" w:cs="宋体"/>
          <w:b/>
          <w:bCs/>
          <w:color w:val="auto"/>
          <w:sz w:val="24"/>
          <w:szCs w:val="24"/>
          <w:highlight w:val="none"/>
        </w:rPr>
        <w:t>一、招标条件</w:t>
      </w:r>
      <w:bookmarkEnd w:id="0"/>
    </w:p>
    <w:p w14:paraId="62B9A31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eastAsia="zh-CN"/>
        </w:rPr>
        <w:t>招标项目</w:t>
      </w:r>
      <w:r>
        <w:rPr>
          <w:rFonts w:hint="eastAsia" w:ascii="宋体" w:hAnsi="宋体" w:eastAsia="宋体" w:cs="宋体"/>
          <w:color w:val="auto"/>
          <w:sz w:val="24"/>
          <w:szCs w:val="24"/>
          <w:highlight w:val="none"/>
        </w:rPr>
        <w:t>内蒙古昆明卷烟有限责任公司</w:t>
      </w:r>
      <w:r>
        <w:rPr>
          <w:rFonts w:hint="eastAsia" w:ascii="宋体" w:hAnsi="宋体" w:eastAsia="宋体" w:cs="宋体"/>
          <w:color w:val="auto"/>
          <w:sz w:val="24"/>
          <w:szCs w:val="24"/>
          <w:highlight w:val="none"/>
          <w:lang w:val="en-US" w:eastAsia="zh-CN"/>
        </w:rPr>
        <w:t>2027年-2029年香精香料采购项目（第一包）采购项目</w:t>
      </w:r>
      <w:r>
        <w:rPr>
          <w:rFonts w:hint="eastAsia" w:ascii="宋体" w:hAnsi="宋体" w:eastAsia="宋体" w:cs="宋体"/>
          <w:color w:val="auto"/>
          <w:sz w:val="24"/>
          <w:szCs w:val="24"/>
          <w:highlight w:val="none"/>
        </w:rPr>
        <w:t>（招标项目编号：B202601BA2001929404203），已由项目审批/核准/备案机关批准，项目资金来源为企业自筹,招标人为内蒙古昆明卷烟有限责任公司。本项目已具备招标条件，现进行公开招标。</w:t>
      </w:r>
    </w:p>
    <w:p w14:paraId="3CD03C3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Fonts w:hint="eastAsia" w:ascii="宋体" w:hAnsi="宋体" w:eastAsia="宋体" w:cs="宋体"/>
          <w:color w:val="auto"/>
          <w:sz w:val="24"/>
          <w:szCs w:val="24"/>
          <w:highlight w:val="none"/>
        </w:rPr>
      </w:pPr>
      <w:bookmarkStart w:id="1" w:name="_Toc3228"/>
      <w:r>
        <w:rPr>
          <w:rFonts w:hint="eastAsia" w:ascii="宋体" w:hAnsi="宋体" w:eastAsia="宋体" w:cs="宋体"/>
          <w:b/>
          <w:bCs/>
          <w:color w:val="auto"/>
          <w:sz w:val="24"/>
          <w:szCs w:val="24"/>
          <w:highlight w:val="none"/>
        </w:rPr>
        <w:t>二、项目概况和招标范围</w:t>
      </w:r>
      <w:bookmarkEnd w:id="1"/>
    </w:p>
    <w:p w14:paraId="2461AAD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项目规模：</w:t>
      </w:r>
      <w:r>
        <w:rPr>
          <w:rFonts w:hint="eastAsia" w:ascii="宋体" w:hAnsi="宋体" w:eastAsia="宋体" w:cs="宋体"/>
          <w:color w:val="auto"/>
          <w:sz w:val="24"/>
          <w:szCs w:val="24"/>
          <w:highlight w:val="none"/>
          <w:lang w:val="en-US" w:eastAsia="zh-CN"/>
        </w:rPr>
        <w:t>170</w:t>
      </w:r>
      <w:r>
        <w:rPr>
          <w:rFonts w:hint="eastAsia" w:ascii="宋体" w:hAnsi="宋体" w:eastAsia="宋体" w:cs="宋体"/>
          <w:color w:val="auto"/>
          <w:sz w:val="24"/>
          <w:szCs w:val="24"/>
          <w:highlight w:val="none"/>
        </w:rPr>
        <w:t>万元(人民币)。</w:t>
      </w:r>
    </w:p>
    <w:p w14:paraId="324761C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招标内容与范围：</w:t>
      </w:r>
    </w:p>
    <w:p w14:paraId="7781860A">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1.采购内容为MKXJ-58。2.交货地点：招标人指定地点。3.</w:t>
      </w:r>
      <w:r>
        <w:rPr>
          <w:rFonts w:hint="eastAsia" w:ascii="宋体" w:hAnsi="宋体" w:eastAsia="宋体" w:cs="宋体"/>
          <w:color w:val="auto"/>
          <w:sz w:val="24"/>
          <w:szCs w:val="24"/>
          <w:highlight w:val="none"/>
          <w:lang w:eastAsia="zh-CN"/>
        </w:rPr>
        <w:t>合同期限</w:t>
      </w:r>
      <w:r>
        <w:rPr>
          <w:rFonts w:hint="eastAsia" w:ascii="宋体" w:hAnsi="宋体" w:eastAsia="宋体" w:cs="宋体"/>
          <w:color w:val="auto"/>
          <w:sz w:val="24"/>
          <w:szCs w:val="24"/>
          <w:highlight w:val="none"/>
          <w:lang w:val="en-US" w:eastAsia="zh-CN"/>
        </w:rPr>
        <w:t>：2027年1月1日-2029年6月30日。4.交货时间：</w:t>
      </w:r>
      <w:r>
        <w:rPr>
          <w:rFonts w:hint="eastAsia" w:ascii="宋体" w:hAnsi="宋体" w:eastAsia="宋体" w:cs="宋体"/>
          <w:color w:val="auto"/>
          <w:sz w:val="24"/>
          <w:szCs w:val="24"/>
          <w:highlight w:val="none"/>
          <w:lang w:val="zh-CN"/>
        </w:rPr>
        <w:t>合同签订后按照招标人要求分批次交货，为满足招标人柔性化生产的需求，投标人须按照订单约定的交货时间交货</w:t>
      </w:r>
      <w:r>
        <w:rPr>
          <w:rFonts w:hint="eastAsia" w:ascii="宋体" w:hAnsi="宋体" w:eastAsia="宋体" w:cs="宋体"/>
          <w:color w:val="auto"/>
          <w:sz w:val="24"/>
          <w:szCs w:val="24"/>
          <w:highlight w:val="none"/>
          <w:lang w:val="en-US" w:eastAsia="zh-CN"/>
        </w:rPr>
        <w:t>。</w:t>
      </w:r>
    </w:p>
    <w:p w14:paraId="27328C0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本招标项目划分为</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个标段，本次招标为其中的：</w:t>
      </w:r>
    </w:p>
    <w:p w14:paraId="66D1275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001</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2027年-2029年香精香料采购项目（第一包）采购项目</w:t>
      </w:r>
    </w:p>
    <w:p w14:paraId="2C3997C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三、投标人资格要求</w:t>
      </w:r>
    </w:p>
    <w:p w14:paraId="6BE6EC50">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（一）投标人必须是在中华人民共和国境内注册，并具有独立资格的法人或其他组织, 同时具有足够资产和能力来有效地履行合同，近三年内，无重大违法违规记录，无骗取中标和严重违约及重大质量问题，不存在被司法、行政机关经查实和处罚且按招标文件规定丧失投标资格的不良行为记录，没有处于被吊销法定资格、被责令停业或破产状态，资产未被重组、接管或冻结。</w:t>
      </w:r>
    </w:p>
    <w:p w14:paraId="36AA66FE">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（二）投标人具有有效的营业执照或其他法定资格证明。</w:t>
      </w:r>
    </w:p>
    <w:p w14:paraId="223FA59C">
      <w:pPr>
        <w:spacing w:line="360" w:lineRule="auto"/>
        <w:ind w:firstLine="480" w:firstLineChars="200"/>
        <w:rPr>
          <w:rFonts w:hint="eastAsia" w:ascii="宋体" w:hAnsi="宋体" w:eastAsia="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lang w:eastAsia="zh-CN"/>
        </w:rPr>
        <w:t>（三）投标人须为投标产品的制造商。</w:t>
      </w:r>
    </w:p>
    <w:p w14:paraId="600CB97A">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（四）投标人及其法定代表人、主要负责人至投标截止日前三年内（成立时间不足三年的，自成立时间起）无行贿行为记录（以中国裁判文书网的查询结果为准）。</w:t>
      </w:r>
    </w:p>
    <w:p w14:paraId="66D09B2E">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（五）投标人法定代表人、主要负责人为同一人或者存在控股、管理关系的不同单位，不得参加同一标段投标或者未划分标段的同一招标项目投标，否则，相关投标无效。</w:t>
      </w:r>
    </w:p>
    <w:p w14:paraId="7590492A">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六）不接受在烟草行业（含直属单位）行贿供应商名单中或招标人供应商黑名单中且在禁入期限内的投标人、法定代表人、主要负责人和行贿人参加本项目采购。因行贿被列入烟草行业（含直属单位）行贿供应商名单的法定代表人、主要负责人和行贿人，在禁入期限内，上述人员担任法定代表人、主要负责人或实际控制人的其他企业也不得参加本项目采购。</w:t>
      </w:r>
    </w:p>
    <w:p w14:paraId="54AEE14A">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（七）采购人干部职工投资入股的企业，不得参与本项目采购。（提供承诺书）</w:t>
      </w:r>
    </w:p>
    <w:p w14:paraId="42EC386F">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（八）本次招标不接受联合体投标。</w:t>
      </w:r>
    </w:p>
    <w:p w14:paraId="4C2E5433">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（九）本项目不接受</w:t>
      </w:r>
      <w:r>
        <w:rPr>
          <w:rFonts w:hint="eastAsia" w:ascii="宋体" w:hAnsi="宋体" w:eastAsia="宋体" w:cs="宋体"/>
          <w:color w:val="auto"/>
          <w:sz w:val="24"/>
          <w:szCs w:val="24"/>
          <w:highlight w:val="none"/>
          <w:lang w:val="en-US" w:eastAsia="zh-CN"/>
        </w:rPr>
        <w:t>违法分包或转包</w:t>
      </w:r>
      <w:r>
        <w:rPr>
          <w:rFonts w:hint="eastAsia" w:ascii="宋体" w:hAnsi="宋体" w:eastAsia="宋体" w:cs="宋体"/>
          <w:color w:val="auto"/>
          <w:sz w:val="24"/>
          <w:szCs w:val="24"/>
          <w:highlight w:val="none"/>
          <w:lang w:eastAsia="zh-CN"/>
        </w:rPr>
        <w:t>。</w:t>
      </w:r>
    </w:p>
    <w:p w14:paraId="31CED50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四、招标文件的获取</w:t>
      </w:r>
    </w:p>
    <w:p w14:paraId="37CDEDF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获取时间：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秒---</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秒</w:t>
      </w:r>
    </w:p>
    <w:p w14:paraId="3409C8C9">
      <w:pPr>
        <w:spacing w:line="360" w:lineRule="auto"/>
        <w:ind w:firstLine="480" w:firstLineChars="200"/>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color w:val="auto"/>
          <w:sz w:val="24"/>
          <w:szCs w:val="24"/>
          <w:highlight w:val="none"/>
        </w:rPr>
        <w:t>获取方法：1.登录中烟电子采购平台(https://cgjy.tobacco.com.cn/ ，以下简称“电子采购平台”，下同)，已在该平台注册过的可直接登录 ,未注册的请先注册(电子采购平台注册免费，注册成功后可以及时参与电子采购平台发布的所有项目)。2.登录后查找并参与本项目，按提示完成购标申请，并点击“立即投标”进入“我要投标”界面，勾选需要参加的标包。3.勾选对应标包后，点击“立即购标”并选择标书费支付方式。在招标文件获取截止时间前登录“电子采购平台”提交支付记录，待招标代理机构确认收款无误后，即可获得下载招标文件的权限。(注：未在招标文件获取截止时间前支付费用的，无法获得招标文件，且不具备参与本项目投标的资格。关于平台注册、登录、招标文件获取及投标文件递交等相关业务具体操作详见“平台”—帮助中心—投标人操作指南。咨询内容涉及应保密的项目信息的，平台不得泄露)。</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获取招标文件费用：</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00元/标包，售后不退。文件费用支付方式详见本公告七、其他公告内容</w:t>
      </w:r>
      <w:r>
        <w:rPr>
          <w:rFonts w:hint="eastAsia" w:ascii="宋体" w:hAnsi="宋体" w:eastAsia="宋体" w:cs="宋体"/>
          <w:color w:val="auto"/>
          <w:sz w:val="24"/>
          <w:szCs w:val="24"/>
          <w:highlight w:val="none"/>
          <w:lang w:eastAsia="zh-CN"/>
        </w:rPr>
        <w:t>。</w:t>
      </w:r>
    </w:p>
    <w:p w14:paraId="6DE9743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五、投标文件的递交</w:t>
      </w:r>
    </w:p>
    <w:p w14:paraId="084287A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递交截止时间：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9 </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秒</w:t>
      </w:r>
      <w:r>
        <w:rPr>
          <w:rFonts w:hint="eastAsia" w:ascii="宋体" w:hAnsi="宋体" w:eastAsia="宋体" w:cs="宋体"/>
          <w:color w:val="auto"/>
          <w:sz w:val="24"/>
          <w:szCs w:val="24"/>
          <w:highlight w:val="none"/>
          <w:lang w:val="en-US" w:eastAsia="zh-CN"/>
        </w:rPr>
        <w:t xml:space="preserve">  </w:t>
      </w:r>
    </w:p>
    <w:p w14:paraId="3B0C36C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方法：1.投标人应当在投标截止时间前，使用“电子采购平台投标客户端”，选择所投标段将加密的电子投标文件上传。投标人完成投标文件上传后，“电子采购平台”即时向投标人发出电子签收凭证，递交时间以最终提交加密电子投标文件的电子签收凭证载明的传输完成时间为准。投标截止时间前,未完成投标文件上传的，视为撤回投标文件。加密电子投标文件为“电子采购平台”提供的客户端制作生成的加密版投标文件。2.投标人必须在制作电子投标文件之前完成CA证书的办理,并使用CA证书进行加密后才能投标；否则将无法正常投标。CA证书具体办理流程参见登录后“平台-我的工作台”中“CA申请”和“CA申请帮助”查看，也可拨打“平台”统一服务热线</w:t>
      </w:r>
      <w:r>
        <w:rPr>
          <w:rFonts w:hint="eastAsia" w:ascii="宋体" w:hAnsi="宋体" w:eastAsia="宋体" w:cs="宋体"/>
          <w:color w:val="auto"/>
          <w:sz w:val="24"/>
          <w:szCs w:val="24"/>
          <w:highlight w:val="none"/>
          <w:lang w:eastAsia="zh-CN"/>
        </w:rPr>
        <w:t>400-903-3236</w:t>
      </w:r>
      <w:r>
        <w:rPr>
          <w:rFonts w:hint="eastAsia" w:ascii="宋体" w:hAnsi="宋体" w:eastAsia="宋体" w:cs="宋体"/>
          <w:color w:val="auto"/>
          <w:sz w:val="24"/>
          <w:szCs w:val="24"/>
          <w:highlight w:val="none"/>
        </w:rPr>
        <w:t>进行咨询。</w:t>
      </w:r>
    </w:p>
    <w:p w14:paraId="2D39096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六、开标时间及地点</w:t>
      </w:r>
    </w:p>
    <w:p w14:paraId="127B3FD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开标时间：</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00</w:t>
      </w:r>
      <w:r>
        <w:rPr>
          <w:rFonts w:hint="eastAsia" w:ascii="宋体" w:hAnsi="宋体" w:eastAsia="宋体" w:cs="宋体"/>
          <w:color w:val="auto"/>
          <w:sz w:val="24"/>
          <w:szCs w:val="24"/>
          <w:highlight w:val="none"/>
        </w:rPr>
        <w:t>秒</w:t>
      </w:r>
    </w:p>
    <w:p w14:paraId="346FEDA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开标地点及方式：1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开标方式：本项目采用“远程不见面”开标方式，投标人应当在投标截止时间前，登录“电子采购平台”远程开标大厅，在线准时参加开标活动。本项目采取“集中解密”。2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开标地点：中烟电子采购平台远程开标大厅。</w:t>
      </w:r>
    </w:p>
    <w:p w14:paraId="64243CA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七、其他公告内容</w:t>
      </w:r>
    </w:p>
    <w:p w14:paraId="1C1D2D7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（一）对招标内容与范围的补充</w:t>
      </w:r>
    </w:p>
    <w:p w14:paraId="2FB125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trike w:val="0"/>
          <w:dstrike w:val="0"/>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1.本次招标为单价招标，中标后实际供货量以采购订单为准，</w:t>
      </w:r>
      <w:r>
        <w:rPr>
          <w:rFonts w:hint="eastAsia" w:ascii="宋体" w:hAnsi="宋体" w:eastAsia="宋体" w:cs="宋体"/>
          <w:strike w:val="0"/>
          <w:dstrike w:val="0"/>
          <w:color w:val="auto"/>
          <w:kern w:val="2"/>
          <w:sz w:val="24"/>
          <w:szCs w:val="24"/>
          <w:highlight w:val="none"/>
          <w:lang w:val="en-US" w:eastAsia="zh-CN"/>
        </w:rPr>
        <w:t>各年度以当年实际采购金额为准。</w:t>
      </w:r>
    </w:p>
    <w:p w14:paraId="27A2837B">
      <w:pPr>
        <w:spacing w:line="360" w:lineRule="auto"/>
        <w:ind w:firstLine="480" w:firstLineChars="200"/>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lang w:eastAsia="zh-CN"/>
        </w:rPr>
        <w:t>预计</w:t>
      </w:r>
      <w:r>
        <w:rPr>
          <w:rFonts w:hint="eastAsia" w:ascii="宋体" w:hAnsi="宋体" w:eastAsia="宋体" w:cs="宋体"/>
          <w:color w:val="auto"/>
          <w:kern w:val="2"/>
          <w:sz w:val="24"/>
          <w:szCs w:val="24"/>
          <w:highlight w:val="none"/>
          <w:lang w:val="en-US" w:eastAsia="zh-CN"/>
        </w:rPr>
        <w:t>年</w:t>
      </w:r>
      <w:r>
        <w:rPr>
          <w:rFonts w:hint="eastAsia" w:ascii="宋体" w:hAnsi="宋体" w:eastAsia="宋体" w:cs="宋体"/>
          <w:color w:val="auto"/>
          <w:kern w:val="2"/>
          <w:sz w:val="24"/>
          <w:szCs w:val="24"/>
          <w:highlight w:val="none"/>
          <w:lang w:eastAsia="zh-CN"/>
        </w:rPr>
        <w:t>采购量</w:t>
      </w:r>
      <w:r>
        <w:rPr>
          <w:rFonts w:hint="eastAsia" w:ascii="宋体" w:hAnsi="宋体" w:eastAsia="宋体" w:cs="宋体"/>
          <w:color w:val="auto"/>
          <w:kern w:val="2"/>
          <w:sz w:val="24"/>
          <w:szCs w:val="24"/>
          <w:highlight w:val="none"/>
          <w:lang w:val="en-US" w:eastAsia="zh-CN"/>
        </w:rPr>
        <w:t>1145</w:t>
      </w:r>
      <w:r>
        <w:rPr>
          <w:rFonts w:hint="eastAsia" w:ascii="宋体" w:hAnsi="宋体" w:eastAsia="宋体" w:cs="宋体"/>
          <w:color w:val="auto"/>
          <w:kern w:val="2"/>
          <w:sz w:val="24"/>
          <w:szCs w:val="24"/>
          <w:highlight w:val="none"/>
          <w:lang w:eastAsia="zh-CN"/>
        </w:rPr>
        <w:t>公斤（预计采购量仅为投标报价提供参考，不作为中标后实际采购量)。</w:t>
      </w:r>
    </w:p>
    <w:p w14:paraId="1FDB560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i w:val="0"/>
          <w:iCs w:val="0"/>
          <w:caps w:val="0"/>
          <w:color w:val="auto"/>
          <w:spacing w:val="0"/>
          <w:sz w:val="24"/>
          <w:szCs w:val="24"/>
          <w:highlight w:val="none"/>
          <w:lang w:val="en-US" w:eastAsia="zh-CN"/>
        </w:rPr>
        <w:t>3</w:t>
      </w:r>
      <w:r>
        <w:rPr>
          <w:rFonts w:hint="eastAsia" w:ascii="宋体" w:hAnsi="宋体" w:eastAsia="宋体" w:cs="宋体"/>
          <w:i w:val="0"/>
          <w:iCs w:val="0"/>
          <w:caps w:val="0"/>
          <w:color w:val="auto"/>
          <w:spacing w:val="0"/>
          <w:sz w:val="24"/>
          <w:szCs w:val="24"/>
          <w:highlight w:val="none"/>
        </w:rPr>
        <w:t>.最高投标限价、拟中标家数、拟中标权重表：</w:t>
      </w:r>
    </w:p>
    <w:tbl>
      <w:tblPr>
        <w:tblStyle w:val="6"/>
        <w:tblW w:w="9577"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444"/>
        <w:gridCol w:w="2008"/>
        <w:gridCol w:w="1765"/>
        <w:gridCol w:w="1680"/>
        <w:gridCol w:w="1680"/>
      </w:tblGrid>
      <w:tr w14:paraId="282D4A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PrEx>
        <w:trPr>
          <w:trHeight w:val="655" w:hRule="atLeast"/>
          <w:jc w:val="center"/>
        </w:trPr>
        <w:tc>
          <w:tcPr>
            <w:tcW w:w="2444"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F7ADB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200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5712C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不含税最高投标限价（元/</w:t>
            </w:r>
            <w:r>
              <w:rPr>
                <w:rFonts w:hint="eastAsia" w:ascii="宋体" w:hAnsi="宋体" w:eastAsia="宋体" w:cs="宋体"/>
                <w:color w:val="auto"/>
                <w:sz w:val="21"/>
                <w:szCs w:val="21"/>
                <w:highlight w:val="none"/>
                <w:lang w:eastAsia="zh-CN"/>
              </w:rPr>
              <w:t>公斤</w:t>
            </w:r>
            <w:r>
              <w:rPr>
                <w:rFonts w:hint="eastAsia" w:ascii="宋体" w:hAnsi="宋体" w:eastAsia="宋体" w:cs="宋体"/>
                <w:color w:val="auto"/>
                <w:sz w:val="21"/>
                <w:szCs w:val="21"/>
                <w:highlight w:val="none"/>
              </w:rPr>
              <w:t>）</w:t>
            </w:r>
          </w:p>
        </w:tc>
        <w:tc>
          <w:tcPr>
            <w:tcW w:w="176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B2A3C1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拟中标家数</w:t>
            </w:r>
          </w:p>
        </w:tc>
        <w:tc>
          <w:tcPr>
            <w:tcW w:w="168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E70DF3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拟中标权重（%）</w:t>
            </w:r>
          </w:p>
        </w:tc>
        <w:tc>
          <w:tcPr>
            <w:tcW w:w="168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FC4E9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年预计采购量（公斤）</w:t>
            </w:r>
          </w:p>
        </w:tc>
      </w:tr>
      <w:tr w14:paraId="1E847D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6" w:hRule="atLeast"/>
          <w:jc w:val="center"/>
        </w:trPr>
        <w:tc>
          <w:tcPr>
            <w:tcW w:w="2444"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BAA510C">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MKXJ-58</w:t>
            </w:r>
          </w:p>
        </w:tc>
        <w:tc>
          <w:tcPr>
            <w:tcW w:w="2008"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9B5010C">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 476.87</w:t>
            </w:r>
          </w:p>
        </w:tc>
        <w:tc>
          <w:tcPr>
            <w:tcW w:w="176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280A5E0">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68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C50042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c>
          <w:tcPr>
            <w:tcW w:w="168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6356DE2">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1145</w:t>
            </w:r>
          </w:p>
        </w:tc>
      </w:tr>
    </w:tbl>
    <w:p w14:paraId="060A6EB2">
      <w:pPr>
        <w:pStyle w:val="5"/>
        <w:shd w:val="clear" w:color="auto"/>
        <w:spacing w:before="0" w:beforeAutospacing="0" w:after="0" w:afterAutospacing="0" w:line="360" w:lineRule="auto"/>
        <w:ind w:firstLine="420"/>
        <w:jc w:val="both"/>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rPr>
        <w:t>）标书费汇至如下账户：</w:t>
      </w:r>
    </w:p>
    <w:p w14:paraId="634F271B">
      <w:pPr>
        <w:pStyle w:val="5"/>
        <w:shd w:val="clear" w:color="auto" w:fill="FFFFFF"/>
        <w:spacing w:before="0" w:beforeAutospacing="0" w:after="0" w:afterAutospacing="0" w:line="360" w:lineRule="auto"/>
        <w:ind w:firstLine="420"/>
        <w:jc w:val="both"/>
        <w:rPr>
          <w:rFonts w:hint="eastAsia" w:ascii="宋体" w:hAnsi="宋体" w:eastAsia="宋体" w:cs="宋体"/>
          <w:color w:val="auto"/>
          <w:highlight w:val="none"/>
        </w:rPr>
      </w:pPr>
      <w:r>
        <w:rPr>
          <w:rFonts w:hint="eastAsia" w:ascii="宋体" w:hAnsi="宋体" w:eastAsia="宋体" w:cs="宋体"/>
          <w:color w:val="auto"/>
          <w:highlight w:val="none"/>
        </w:rPr>
        <w:t>收款单位：内蒙古金鑫诚信工程管理有限公司</w:t>
      </w:r>
    </w:p>
    <w:p w14:paraId="4085B482">
      <w:pPr>
        <w:pStyle w:val="5"/>
        <w:shd w:val="clear" w:color="auto" w:fill="FFFFFF"/>
        <w:spacing w:before="0" w:beforeAutospacing="0" w:after="0" w:afterAutospacing="0" w:line="360" w:lineRule="auto"/>
        <w:ind w:firstLine="420"/>
        <w:jc w:val="both"/>
        <w:rPr>
          <w:rFonts w:hint="eastAsia" w:ascii="宋体" w:hAnsi="宋体" w:eastAsia="宋体" w:cs="宋体"/>
          <w:color w:val="auto"/>
          <w:highlight w:val="none"/>
        </w:rPr>
      </w:pPr>
      <w:r>
        <w:rPr>
          <w:rFonts w:hint="eastAsia" w:ascii="宋体" w:hAnsi="宋体" w:eastAsia="宋体" w:cs="宋体"/>
          <w:color w:val="auto"/>
          <w:highlight w:val="none"/>
        </w:rPr>
        <w:t>开户银行：内蒙古银行呼和浩特师大南门支行</w:t>
      </w:r>
    </w:p>
    <w:p w14:paraId="6F4BC9D0">
      <w:pPr>
        <w:pStyle w:val="5"/>
        <w:shd w:val="clear" w:color="auto" w:fill="FFFFFF"/>
        <w:spacing w:before="0" w:beforeAutospacing="0" w:after="0" w:afterAutospacing="0" w:line="360" w:lineRule="auto"/>
        <w:ind w:firstLine="420"/>
        <w:jc w:val="both"/>
        <w:rPr>
          <w:rFonts w:hint="eastAsia" w:ascii="宋体" w:hAnsi="宋体" w:eastAsia="宋体" w:cs="宋体"/>
          <w:color w:val="auto"/>
          <w:highlight w:val="none"/>
        </w:rPr>
      </w:pPr>
      <w:r>
        <w:rPr>
          <w:rFonts w:hint="eastAsia" w:ascii="宋体" w:hAnsi="宋体" w:eastAsia="宋体" w:cs="宋体"/>
          <w:color w:val="auto"/>
          <w:highlight w:val="none"/>
        </w:rPr>
        <w:t>账号：0161 0120 1090 1612 65</w:t>
      </w:r>
    </w:p>
    <w:p w14:paraId="1C2B20AE">
      <w:pPr>
        <w:pStyle w:val="5"/>
        <w:shd w:val="clear" w:color="auto" w:fill="FFFFFF"/>
        <w:spacing w:before="0" w:beforeAutospacing="0" w:after="0" w:afterAutospacing="0" w:line="360" w:lineRule="auto"/>
        <w:ind w:firstLine="420"/>
        <w:jc w:val="both"/>
        <w:rPr>
          <w:rFonts w:hint="eastAsia" w:ascii="宋体" w:hAnsi="宋体" w:eastAsia="宋体" w:cs="宋体"/>
          <w:color w:val="auto"/>
          <w:highlight w:val="none"/>
        </w:rPr>
      </w:pPr>
      <w:r>
        <w:rPr>
          <w:rFonts w:hint="eastAsia" w:ascii="宋体" w:hAnsi="宋体" w:eastAsia="宋体" w:cs="宋体"/>
          <w:color w:val="auto"/>
          <w:highlight w:val="none"/>
        </w:rPr>
        <w:t>行号：3131 9100 0505</w:t>
      </w:r>
    </w:p>
    <w:p w14:paraId="44A5935A">
      <w:pPr>
        <w:pStyle w:val="5"/>
        <w:shd w:val="clear" w:color="auto"/>
        <w:spacing w:before="0" w:beforeAutospacing="0" w:after="0" w:afterAutospacing="0" w:line="360" w:lineRule="auto"/>
        <w:ind w:firstLine="420"/>
        <w:jc w:val="both"/>
        <w:rPr>
          <w:rFonts w:hint="eastAsia" w:ascii="宋体" w:hAnsi="宋体" w:eastAsia="宋体" w:cs="宋体"/>
          <w:color w:val="auto"/>
          <w:highlight w:val="none"/>
        </w:rPr>
      </w:pPr>
      <w:r>
        <w:rPr>
          <w:rFonts w:hint="eastAsia" w:ascii="宋体" w:hAnsi="宋体" w:eastAsia="宋体" w:cs="宋体"/>
          <w:color w:val="auto"/>
          <w:highlight w:val="none"/>
        </w:rPr>
        <w:t>备注：汇款凭证的用途栏或空白处应注明“</w:t>
      </w:r>
      <w:r>
        <w:rPr>
          <w:rFonts w:hint="eastAsia" w:ascii="宋体" w:hAnsi="宋体" w:eastAsia="宋体" w:cs="宋体"/>
          <w:color w:val="auto"/>
          <w:highlight w:val="none"/>
          <w:lang w:eastAsia="zh-CN"/>
        </w:rPr>
        <w:t>2027年-2029年香精香料采购项目（第一包）</w:t>
      </w:r>
      <w:r>
        <w:rPr>
          <w:rFonts w:hint="eastAsia" w:ascii="宋体" w:hAnsi="宋体" w:eastAsia="宋体" w:cs="宋体"/>
          <w:color w:val="auto"/>
          <w:highlight w:val="none"/>
        </w:rPr>
        <w:t>采购项目标书费”。</w:t>
      </w:r>
    </w:p>
    <w:p w14:paraId="7F3D8CB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left="0" w:right="0" w:firstLine="42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（三）招标公告发布媒介</w:t>
      </w:r>
    </w:p>
    <w:p w14:paraId="0C17085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中国招标投标公共服务平台（</w:t>
      </w:r>
      <w:r>
        <w:rPr>
          <w:rFonts w:hint="eastAsia" w:ascii="宋体" w:hAnsi="宋体" w:eastAsia="宋体" w:cs="宋体"/>
          <w:i w:val="0"/>
          <w:iCs w:val="0"/>
          <w:caps w:val="0"/>
          <w:color w:val="auto"/>
          <w:spacing w:val="0"/>
          <w:sz w:val="24"/>
          <w:szCs w:val="24"/>
          <w:highlight w:val="none"/>
          <w:u w:val="none"/>
        </w:rPr>
        <w:fldChar w:fldCharType="begin"/>
      </w:r>
      <w:r>
        <w:rPr>
          <w:rFonts w:hint="eastAsia" w:ascii="宋体" w:hAnsi="宋体" w:eastAsia="宋体" w:cs="宋体"/>
          <w:i w:val="0"/>
          <w:iCs w:val="0"/>
          <w:caps w:val="0"/>
          <w:color w:val="auto"/>
          <w:spacing w:val="0"/>
          <w:sz w:val="24"/>
          <w:szCs w:val="24"/>
          <w:highlight w:val="none"/>
          <w:u w:val="none"/>
        </w:rPr>
        <w:instrText xml:space="preserve"> HYPERLINK "http://www.cebpubservice.com/" </w:instrText>
      </w:r>
      <w:r>
        <w:rPr>
          <w:rFonts w:hint="eastAsia" w:ascii="宋体" w:hAnsi="宋体" w:eastAsia="宋体" w:cs="宋体"/>
          <w:i w:val="0"/>
          <w:iCs w:val="0"/>
          <w:caps w:val="0"/>
          <w:color w:val="auto"/>
          <w:spacing w:val="0"/>
          <w:sz w:val="24"/>
          <w:szCs w:val="24"/>
          <w:highlight w:val="none"/>
          <w:u w:val="none"/>
        </w:rPr>
        <w:fldChar w:fldCharType="separate"/>
      </w:r>
      <w:r>
        <w:rPr>
          <w:rStyle w:val="8"/>
          <w:rFonts w:hint="eastAsia" w:ascii="宋体" w:hAnsi="宋体" w:eastAsia="宋体" w:cs="宋体"/>
          <w:i w:val="0"/>
          <w:iCs w:val="0"/>
          <w:caps w:val="0"/>
          <w:color w:val="auto"/>
          <w:spacing w:val="0"/>
          <w:sz w:val="24"/>
          <w:szCs w:val="24"/>
          <w:highlight w:val="none"/>
          <w:u w:val="none"/>
        </w:rPr>
        <w:t>http://www.cebpubservice.com</w:t>
      </w:r>
      <w:r>
        <w:rPr>
          <w:rFonts w:hint="eastAsia" w:ascii="宋体" w:hAnsi="宋体" w:eastAsia="宋体" w:cs="宋体"/>
          <w:i w:val="0"/>
          <w:iCs w:val="0"/>
          <w:caps w:val="0"/>
          <w:color w:val="auto"/>
          <w:spacing w:val="0"/>
          <w:sz w:val="24"/>
          <w:szCs w:val="24"/>
          <w:highlight w:val="none"/>
          <w:u w:val="none"/>
        </w:rPr>
        <w:fldChar w:fldCharType="end"/>
      </w:r>
      <w:r>
        <w:rPr>
          <w:rFonts w:hint="eastAsia" w:ascii="宋体" w:hAnsi="宋体" w:eastAsia="宋体" w:cs="宋体"/>
          <w:i w:val="0"/>
          <w:iCs w:val="0"/>
          <w:caps w:val="0"/>
          <w:color w:val="auto"/>
          <w:spacing w:val="0"/>
          <w:sz w:val="24"/>
          <w:szCs w:val="24"/>
          <w:highlight w:val="none"/>
        </w:rPr>
        <w:t>）</w:t>
      </w:r>
    </w:p>
    <w:p w14:paraId="32FF777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内蒙古招标投标公共服务平台（</w:t>
      </w:r>
      <w:r>
        <w:rPr>
          <w:rFonts w:hint="eastAsia" w:ascii="宋体" w:hAnsi="宋体" w:eastAsia="宋体" w:cs="宋体"/>
          <w:i w:val="0"/>
          <w:iCs w:val="0"/>
          <w:caps w:val="0"/>
          <w:color w:val="auto"/>
          <w:spacing w:val="0"/>
          <w:sz w:val="24"/>
          <w:szCs w:val="24"/>
          <w:highlight w:val="none"/>
          <w:u w:val="none"/>
        </w:rPr>
        <w:fldChar w:fldCharType="begin"/>
      </w:r>
      <w:r>
        <w:rPr>
          <w:rFonts w:hint="eastAsia" w:ascii="宋体" w:hAnsi="宋体" w:eastAsia="宋体" w:cs="宋体"/>
          <w:i w:val="0"/>
          <w:iCs w:val="0"/>
          <w:caps w:val="0"/>
          <w:color w:val="auto"/>
          <w:spacing w:val="0"/>
          <w:sz w:val="24"/>
          <w:szCs w:val="24"/>
          <w:highlight w:val="none"/>
          <w:u w:val="none"/>
        </w:rPr>
        <w:instrText xml:space="preserve"> HYPERLINK "http://zbgg.nmgztb.com.cn/" </w:instrText>
      </w:r>
      <w:r>
        <w:rPr>
          <w:rFonts w:hint="eastAsia" w:ascii="宋体" w:hAnsi="宋体" w:eastAsia="宋体" w:cs="宋体"/>
          <w:i w:val="0"/>
          <w:iCs w:val="0"/>
          <w:caps w:val="0"/>
          <w:color w:val="auto"/>
          <w:spacing w:val="0"/>
          <w:sz w:val="24"/>
          <w:szCs w:val="24"/>
          <w:highlight w:val="none"/>
          <w:u w:val="none"/>
        </w:rPr>
        <w:fldChar w:fldCharType="separate"/>
      </w:r>
      <w:r>
        <w:rPr>
          <w:rStyle w:val="8"/>
          <w:rFonts w:hint="eastAsia" w:ascii="宋体" w:hAnsi="宋体" w:eastAsia="宋体" w:cs="宋体"/>
          <w:i w:val="0"/>
          <w:iCs w:val="0"/>
          <w:caps w:val="0"/>
          <w:color w:val="auto"/>
          <w:spacing w:val="0"/>
          <w:sz w:val="24"/>
          <w:szCs w:val="24"/>
          <w:highlight w:val="none"/>
          <w:u w:val="none"/>
        </w:rPr>
        <w:t>http://zbgg.nmgztb.com.cn/</w:t>
      </w:r>
      <w:r>
        <w:rPr>
          <w:rFonts w:hint="eastAsia" w:ascii="宋体" w:hAnsi="宋体" w:eastAsia="宋体" w:cs="宋体"/>
          <w:i w:val="0"/>
          <w:iCs w:val="0"/>
          <w:caps w:val="0"/>
          <w:color w:val="auto"/>
          <w:spacing w:val="0"/>
          <w:sz w:val="24"/>
          <w:szCs w:val="24"/>
          <w:highlight w:val="none"/>
          <w:u w:val="none"/>
        </w:rPr>
        <w:fldChar w:fldCharType="end"/>
      </w:r>
      <w:r>
        <w:rPr>
          <w:rFonts w:hint="eastAsia" w:ascii="宋体" w:hAnsi="宋体" w:eastAsia="宋体" w:cs="宋体"/>
          <w:i w:val="0"/>
          <w:iCs w:val="0"/>
          <w:caps w:val="0"/>
          <w:color w:val="auto"/>
          <w:spacing w:val="0"/>
          <w:sz w:val="24"/>
          <w:szCs w:val="24"/>
          <w:highlight w:val="none"/>
        </w:rPr>
        <w:t>）</w:t>
      </w:r>
    </w:p>
    <w:p w14:paraId="4FA1D1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中烟电子采购平台（</w:t>
      </w:r>
      <w:r>
        <w:rPr>
          <w:rFonts w:hint="eastAsia" w:ascii="宋体" w:hAnsi="宋体" w:eastAsia="宋体" w:cs="宋体"/>
          <w:i w:val="0"/>
          <w:iCs w:val="0"/>
          <w:caps w:val="0"/>
          <w:color w:val="auto"/>
          <w:spacing w:val="0"/>
          <w:sz w:val="24"/>
          <w:szCs w:val="24"/>
          <w:highlight w:val="none"/>
          <w:u w:val="none"/>
        </w:rPr>
        <w:fldChar w:fldCharType="begin"/>
      </w:r>
      <w:r>
        <w:rPr>
          <w:rFonts w:hint="eastAsia" w:ascii="宋体" w:hAnsi="宋体" w:eastAsia="宋体" w:cs="宋体"/>
          <w:i w:val="0"/>
          <w:iCs w:val="0"/>
          <w:caps w:val="0"/>
          <w:color w:val="auto"/>
          <w:spacing w:val="0"/>
          <w:sz w:val="24"/>
          <w:szCs w:val="24"/>
          <w:highlight w:val="none"/>
          <w:u w:val="none"/>
        </w:rPr>
        <w:instrText xml:space="preserve"> HYPERLINK "http://cgjy.tobacco.com.cn/" </w:instrText>
      </w:r>
      <w:r>
        <w:rPr>
          <w:rFonts w:hint="eastAsia" w:ascii="宋体" w:hAnsi="宋体" w:eastAsia="宋体" w:cs="宋体"/>
          <w:i w:val="0"/>
          <w:iCs w:val="0"/>
          <w:caps w:val="0"/>
          <w:color w:val="auto"/>
          <w:spacing w:val="0"/>
          <w:sz w:val="24"/>
          <w:szCs w:val="24"/>
          <w:highlight w:val="none"/>
          <w:u w:val="none"/>
        </w:rPr>
        <w:fldChar w:fldCharType="separate"/>
      </w:r>
      <w:r>
        <w:rPr>
          <w:rStyle w:val="8"/>
          <w:rFonts w:hint="eastAsia" w:ascii="宋体" w:hAnsi="宋体" w:eastAsia="宋体" w:cs="宋体"/>
          <w:i w:val="0"/>
          <w:iCs w:val="0"/>
          <w:caps w:val="0"/>
          <w:color w:val="auto"/>
          <w:spacing w:val="0"/>
          <w:sz w:val="24"/>
          <w:szCs w:val="24"/>
          <w:highlight w:val="none"/>
          <w:u w:val="none"/>
        </w:rPr>
        <w:t>http://cgjy.tobacco.com.cn</w:t>
      </w:r>
      <w:r>
        <w:rPr>
          <w:rFonts w:hint="eastAsia" w:ascii="宋体" w:hAnsi="宋体" w:eastAsia="宋体" w:cs="宋体"/>
          <w:i w:val="0"/>
          <w:iCs w:val="0"/>
          <w:caps w:val="0"/>
          <w:color w:val="auto"/>
          <w:spacing w:val="0"/>
          <w:sz w:val="24"/>
          <w:szCs w:val="24"/>
          <w:highlight w:val="none"/>
          <w:u w:val="none"/>
        </w:rPr>
        <w:fldChar w:fldCharType="end"/>
      </w:r>
      <w:r>
        <w:rPr>
          <w:rFonts w:hint="eastAsia" w:ascii="宋体" w:hAnsi="宋体" w:eastAsia="宋体" w:cs="宋体"/>
          <w:i w:val="0"/>
          <w:iCs w:val="0"/>
          <w:caps w:val="0"/>
          <w:color w:val="auto"/>
          <w:spacing w:val="0"/>
          <w:sz w:val="24"/>
          <w:szCs w:val="24"/>
          <w:highlight w:val="none"/>
        </w:rPr>
        <w:t>）</w:t>
      </w:r>
    </w:p>
    <w:p w14:paraId="481DC0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strike w:val="0"/>
          <w:dstrike w:val="0"/>
          <w:color w:val="auto"/>
          <w:sz w:val="24"/>
          <w:szCs w:val="24"/>
          <w:highlight w:val="none"/>
        </w:rPr>
      </w:pPr>
      <w:r>
        <w:rPr>
          <w:rFonts w:hint="eastAsia" w:ascii="宋体" w:hAnsi="宋体" w:eastAsia="宋体" w:cs="宋体"/>
          <w:i w:val="0"/>
          <w:iCs w:val="0"/>
          <w:caps w:val="0"/>
          <w:strike w:val="0"/>
          <w:dstrike w:val="0"/>
          <w:color w:val="auto"/>
          <w:spacing w:val="0"/>
          <w:sz w:val="24"/>
          <w:szCs w:val="24"/>
          <w:highlight w:val="none"/>
        </w:rPr>
        <w:t>中国烟草物资电子商务网（</w:t>
      </w:r>
      <w:r>
        <w:rPr>
          <w:rFonts w:hint="eastAsia" w:ascii="宋体" w:hAnsi="宋体" w:eastAsia="宋体" w:cs="宋体"/>
          <w:i w:val="0"/>
          <w:iCs w:val="0"/>
          <w:caps w:val="0"/>
          <w:strike w:val="0"/>
          <w:dstrike w:val="0"/>
          <w:color w:val="auto"/>
          <w:spacing w:val="0"/>
          <w:sz w:val="24"/>
          <w:szCs w:val="24"/>
          <w:highlight w:val="none"/>
          <w:u w:val="none"/>
        </w:rPr>
        <w:fldChar w:fldCharType="begin"/>
      </w:r>
      <w:r>
        <w:rPr>
          <w:rFonts w:hint="eastAsia" w:ascii="宋体" w:hAnsi="宋体" w:eastAsia="宋体" w:cs="宋体"/>
          <w:i w:val="0"/>
          <w:iCs w:val="0"/>
          <w:caps w:val="0"/>
          <w:strike w:val="0"/>
          <w:dstrike w:val="0"/>
          <w:color w:val="auto"/>
          <w:spacing w:val="0"/>
          <w:sz w:val="24"/>
          <w:szCs w:val="24"/>
          <w:highlight w:val="none"/>
          <w:u w:val="none"/>
        </w:rPr>
        <w:instrText xml:space="preserve"> HYPERLINK "https://wzw.tobacco.com.cn/" </w:instrText>
      </w:r>
      <w:r>
        <w:rPr>
          <w:rFonts w:hint="eastAsia" w:ascii="宋体" w:hAnsi="宋体" w:eastAsia="宋体" w:cs="宋体"/>
          <w:i w:val="0"/>
          <w:iCs w:val="0"/>
          <w:caps w:val="0"/>
          <w:strike w:val="0"/>
          <w:dstrike w:val="0"/>
          <w:color w:val="auto"/>
          <w:spacing w:val="0"/>
          <w:sz w:val="24"/>
          <w:szCs w:val="24"/>
          <w:highlight w:val="none"/>
          <w:u w:val="none"/>
        </w:rPr>
        <w:fldChar w:fldCharType="separate"/>
      </w:r>
      <w:r>
        <w:rPr>
          <w:rStyle w:val="8"/>
          <w:rFonts w:hint="eastAsia" w:ascii="宋体" w:hAnsi="宋体" w:eastAsia="宋体" w:cs="宋体"/>
          <w:i w:val="0"/>
          <w:iCs w:val="0"/>
          <w:caps w:val="0"/>
          <w:strike w:val="0"/>
          <w:dstrike w:val="0"/>
          <w:color w:val="auto"/>
          <w:spacing w:val="0"/>
          <w:sz w:val="24"/>
          <w:szCs w:val="24"/>
          <w:highlight w:val="none"/>
          <w:u w:val="none"/>
        </w:rPr>
        <w:t>https://wzw.tobacco.com.cn/</w:t>
      </w:r>
      <w:r>
        <w:rPr>
          <w:rFonts w:hint="eastAsia" w:ascii="宋体" w:hAnsi="宋体" w:eastAsia="宋体" w:cs="宋体"/>
          <w:i w:val="0"/>
          <w:iCs w:val="0"/>
          <w:caps w:val="0"/>
          <w:strike w:val="0"/>
          <w:dstrike w:val="0"/>
          <w:color w:val="auto"/>
          <w:spacing w:val="0"/>
          <w:sz w:val="24"/>
          <w:szCs w:val="24"/>
          <w:highlight w:val="none"/>
          <w:u w:val="none"/>
        </w:rPr>
        <w:fldChar w:fldCharType="end"/>
      </w:r>
      <w:r>
        <w:rPr>
          <w:rFonts w:hint="eastAsia" w:ascii="宋体" w:hAnsi="宋体" w:eastAsia="宋体" w:cs="宋体"/>
          <w:i w:val="0"/>
          <w:iCs w:val="0"/>
          <w:caps w:val="0"/>
          <w:strike w:val="0"/>
          <w:dstrike w:val="0"/>
          <w:color w:val="auto"/>
          <w:spacing w:val="0"/>
          <w:sz w:val="24"/>
          <w:szCs w:val="24"/>
          <w:highlight w:val="none"/>
        </w:rPr>
        <w:t>）</w:t>
      </w:r>
    </w:p>
    <w:p w14:paraId="490B45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内蒙古昆明卷烟有限责任公司（</w:t>
      </w:r>
      <w:r>
        <w:rPr>
          <w:rFonts w:hint="eastAsia" w:ascii="宋体" w:hAnsi="宋体" w:eastAsia="宋体" w:cs="宋体"/>
          <w:i w:val="0"/>
          <w:iCs w:val="0"/>
          <w:caps w:val="0"/>
          <w:color w:val="auto"/>
          <w:spacing w:val="0"/>
          <w:sz w:val="24"/>
          <w:szCs w:val="24"/>
          <w:highlight w:val="none"/>
          <w:u w:val="none"/>
        </w:rPr>
        <w:fldChar w:fldCharType="begin"/>
      </w:r>
      <w:r>
        <w:rPr>
          <w:rFonts w:hint="eastAsia" w:ascii="宋体" w:hAnsi="宋体" w:eastAsia="宋体" w:cs="宋体"/>
          <w:i w:val="0"/>
          <w:iCs w:val="0"/>
          <w:caps w:val="0"/>
          <w:color w:val="auto"/>
          <w:spacing w:val="0"/>
          <w:sz w:val="24"/>
          <w:szCs w:val="24"/>
          <w:highlight w:val="none"/>
          <w:u w:val="none"/>
        </w:rPr>
        <w:instrText xml:space="preserve"> HYPERLINK "http://bid.tobacco.com.cn/" </w:instrText>
      </w:r>
      <w:r>
        <w:rPr>
          <w:rFonts w:hint="eastAsia" w:ascii="宋体" w:hAnsi="宋体" w:eastAsia="宋体" w:cs="宋体"/>
          <w:i w:val="0"/>
          <w:iCs w:val="0"/>
          <w:caps w:val="0"/>
          <w:color w:val="auto"/>
          <w:spacing w:val="0"/>
          <w:sz w:val="24"/>
          <w:szCs w:val="24"/>
          <w:highlight w:val="none"/>
          <w:u w:val="none"/>
        </w:rPr>
        <w:fldChar w:fldCharType="separate"/>
      </w:r>
      <w:r>
        <w:rPr>
          <w:rStyle w:val="8"/>
          <w:rFonts w:hint="eastAsia" w:ascii="宋体" w:hAnsi="宋体" w:eastAsia="宋体" w:cs="宋体"/>
          <w:i w:val="0"/>
          <w:iCs w:val="0"/>
          <w:caps w:val="0"/>
          <w:color w:val="auto"/>
          <w:spacing w:val="0"/>
          <w:sz w:val="24"/>
          <w:szCs w:val="24"/>
          <w:highlight w:val="none"/>
          <w:u w:val="none"/>
        </w:rPr>
        <w:t>http://</w:t>
      </w:r>
      <w:r>
        <w:rPr>
          <w:rFonts w:hint="eastAsia" w:ascii="宋体" w:hAnsi="宋体" w:eastAsia="宋体" w:cs="宋体"/>
          <w:i w:val="0"/>
          <w:iCs w:val="0"/>
          <w:caps w:val="0"/>
          <w:color w:val="auto"/>
          <w:spacing w:val="0"/>
          <w:sz w:val="24"/>
          <w:szCs w:val="24"/>
          <w:highlight w:val="none"/>
          <w:u w:val="none"/>
        </w:rPr>
        <w:fldChar w:fldCharType="end"/>
      </w:r>
      <w:r>
        <w:rPr>
          <w:rFonts w:hint="eastAsia" w:ascii="宋体" w:hAnsi="宋体" w:eastAsia="宋体" w:cs="宋体"/>
          <w:i w:val="0"/>
          <w:iCs w:val="0"/>
          <w:caps w:val="0"/>
          <w:color w:val="auto"/>
          <w:spacing w:val="0"/>
          <w:sz w:val="24"/>
          <w:szCs w:val="24"/>
          <w:highlight w:val="none"/>
        </w:rPr>
        <w:t>www.imkcc.com）</w:t>
      </w:r>
    </w:p>
    <w:p w14:paraId="1D88E3D5">
      <w:pPr>
        <w:widowControl w:val="0"/>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（四）对照样品的获取</w:t>
      </w:r>
    </w:p>
    <w:p w14:paraId="2AE303F2">
      <w:pPr>
        <w:widowControl w:val="0"/>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1.本项目由招标人提供对照样品。</w:t>
      </w:r>
    </w:p>
    <w:p w14:paraId="7AFBD652">
      <w:pPr>
        <w:widowControl w:val="0"/>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2.对照样品的领取方式及时间：</w:t>
      </w:r>
    </w:p>
    <w:p w14:paraId="634E316C">
      <w:pPr>
        <w:widowControl w:val="0"/>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凡有意参加的投标人，在“电子采购平台”获取招标文件后，于</w:t>
      </w:r>
      <w:r>
        <w:rPr>
          <w:rFonts w:hint="eastAsia" w:ascii="宋体" w:hAnsi="宋体" w:eastAsia="宋体" w:cs="宋体"/>
          <w:color w:val="auto"/>
          <w:sz w:val="24"/>
          <w:szCs w:val="24"/>
          <w:highlight w:val="none"/>
          <w:lang w:val="en-US" w:eastAsia="zh-CN"/>
        </w:rPr>
        <w:t>2026年9月17日17:00至2026年9月28日17:00</w:t>
      </w:r>
      <w:r>
        <w:rPr>
          <w:rFonts w:hint="eastAsia" w:ascii="宋体" w:hAnsi="宋体" w:eastAsia="宋体" w:cs="宋体"/>
          <w:color w:val="auto"/>
          <w:kern w:val="2"/>
          <w:sz w:val="24"/>
          <w:szCs w:val="24"/>
          <w:highlight w:val="none"/>
          <w:lang w:val="en-US" w:eastAsia="zh-CN" w:bidi="ar-SA"/>
        </w:rPr>
        <w:t>携带以下资料前往</w:t>
      </w:r>
      <w:r>
        <w:rPr>
          <w:rFonts w:hint="eastAsia" w:ascii="宋体" w:hAnsi="宋体" w:eastAsia="宋体" w:cs="宋体"/>
          <w:color w:val="auto"/>
          <w:kern w:val="2"/>
          <w:sz w:val="24"/>
          <w:szCs w:val="24"/>
          <w:highlight w:val="none"/>
        </w:rPr>
        <w:t>内蒙古金鑫诚信工程管理有限公司</w:t>
      </w:r>
      <w:r>
        <w:rPr>
          <w:rFonts w:hint="eastAsia" w:ascii="宋体" w:hAnsi="宋体" w:eastAsia="宋体" w:cs="宋体"/>
          <w:color w:val="auto"/>
          <w:kern w:val="2"/>
          <w:sz w:val="24"/>
          <w:szCs w:val="24"/>
          <w:highlight w:val="none"/>
          <w:lang w:val="en-US" w:eastAsia="zh-CN" w:bidi="ar-SA"/>
        </w:rPr>
        <w:t>(内蒙古自治区</w:t>
      </w:r>
      <w:r>
        <w:rPr>
          <w:rFonts w:hint="eastAsia" w:ascii="宋体" w:hAnsi="宋体" w:eastAsia="宋体" w:cs="宋体"/>
          <w:color w:val="auto"/>
          <w:kern w:val="2"/>
          <w:sz w:val="24"/>
          <w:szCs w:val="24"/>
          <w:highlight w:val="none"/>
        </w:rPr>
        <w:t>呼和浩特市金桥开发区世纪东街与金桥三路交汇处</w:t>
      </w:r>
      <w:r>
        <w:rPr>
          <w:rFonts w:hint="eastAsia" w:ascii="宋体" w:hAnsi="宋体" w:eastAsia="宋体" w:cs="宋体"/>
          <w:color w:val="auto"/>
          <w:kern w:val="2"/>
          <w:sz w:val="24"/>
          <w:szCs w:val="24"/>
          <w:highlight w:val="none"/>
          <w:lang w:val="en-US" w:eastAsia="zh-CN" w:bidi="ar-SA"/>
        </w:rPr>
        <w:t>)领取对照样品，对照样品领取</w:t>
      </w:r>
      <w:r>
        <w:rPr>
          <w:rFonts w:hint="eastAsia" w:ascii="宋体" w:hAnsi="宋体" w:eastAsia="宋体" w:cs="宋体"/>
          <w:color w:val="auto"/>
          <w:sz w:val="24"/>
          <w:szCs w:val="24"/>
          <w:highlight w:val="none"/>
          <w:lang w:val="en-US" w:eastAsia="zh-CN"/>
        </w:rPr>
        <w:t>截止时间为2026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28</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17:00，逾期不再受理。</w:t>
      </w:r>
    </w:p>
    <w:p w14:paraId="6299A1AE">
      <w:pPr>
        <w:widowControl w:val="0"/>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领取对照样需提交的资料:</w:t>
      </w:r>
    </w:p>
    <w:p w14:paraId="3BF19938">
      <w:pPr>
        <w:widowControl/>
        <w:spacing w:line="360" w:lineRule="auto"/>
        <w:ind w:firstLine="480" w:firstLineChars="20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①法定代表人、主要负责人身份证明；如委托代理人参加采购活动的，还须提供授权委托书；</w:t>
      </w:r>
    </w:p>
    <w:p w14:paraId="082A50B6">
      <w:pPr>
        <w:widowControl w:val="0"/>
        <w:spacing w:line="360" w:lineRule="auto"/>
        <w:ind w:firstLine="480" w:firstLineChars="200"/>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rPr>
        <w:t>② 在有效期内的营业执照或其他法定资格证明</w:t>
      </w:r>
      <w:r>
        <w:rPr>
          <w:rFonts w:hint="eastAsia" w:ascii="宋体" w:hAnsi="宋体" w:eastAsia="宋体" w:cs="宋体"/>
          <w:color w:val="auto"/>
          <w:kern w:val="2"/>
          <w:sz w:val="24"/>
          <w:szCs w:val="24"/>
          <w:highlight w:val="none"/>
          <w:lang w:eastAsia="zh-CN"/>
        </w:rPr>
        <w:t>；</w:t>
      </w:r>
    </w:p>
    <w:p w14:paraId="12AD817F">
      <w:pPr>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（五）投标样品的递交</w:t>
      </w:r>
    </w:p>
    <w:p w14:paraId="1FB09B52">
      <w:pPr>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（1）递交方式:现场递交。</w:t>
      </w:r>
    </w:p>
    <w:p w14:paraId="147F5D78">
      <w:pPr>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（2）递交地点为:</w:t>
      </w:r>
      <w:r>
        <w:rPr>
          <w:rFonts w:hint="eastAsia" w:ascii="宋体" w:hAnsi="宋体" w:eastAsia="宋体" w:cs="宋体"/>
          <w:color w:val="auto"/>
          <w:kern w:val="2"/>
          <w:sz w:val="24"/>
          <w:szCs w:val="24"/>
          <w:highlight w:val="none"/>
        </w:rPr>
        <w:t>内蒙古金鑫诚信工程管理有限公司</w:t>
      </w:r>
      <w:r>
        <w:rPr>
          <w:rFonts w:hint="eastAsia" w:ascii="宋体" w:hAnsi="宋体" w:eastAsia="宋体" w:cs="宋体"/>
          <w:color w:val="auto"/>
          <w:kern w:val="2"/>
          <w:sz w:val="24"/>
          <w:szCs w:val="24"/>
          <w:highlight w:val="none"/>
          <w:lang w:val="en-US" w:eastAsia="zh-CN" w:bidi="ar-SA"/>
        </w:rPr>
        <w:t>(内蒙古自治区</w:t>
      </w:r>
      <w:r>
        <w:rPr>
          <w:rFonts w:hint="eastAsia" w:ascii="宋体" w:hAnsi="宋体" w:eastAsia="宋体" w:cs="宋体"/>
          <w:color w:val="auto"/>
          <w:kern w:val="2"/>
          <w:sz w:val="24"/>
          <w:szCs w:val="24"/>
          <w:highlight w:val="none"/>
        </w:rPr>
        <w:t>呼和浩特市金桥开发区世纪东街与金桥三路交汇处嘉逸大厦D3栋16层</w:t>
      </w:r>
      <w:r>
        <w:rPr>
          <w:rFonts w:hint="eastAsia" w:ascii="宋体" w:hAnsi="宋体" w:eastAsia="宋体" w:cs="宋体"/>
          <w:color w:val="auto"/>
          <w:kern w:val="2"/>
          <w:sz w:val="24"/>
          <w:szCs w:val="24"/>
          <w:highlight w:val="none"/>
          <w:lang w:val="en-US" w:eastAsia="zh-CN" w:bidi="ar-SA"/>
        </w:rPr>
        <w:t>会议</w:t>
      </w:r>
      <w:bookmarkStart w:id="2" w:name="_GoBack"/>
      <w:bookmarkEnd w:id="2"/>
      <w:r>
        <w:rPr>
          <w:rFonts w:hint="eastAsia" w:ascii="宋体" w:hAnsi="宋体" w:eastAsia="宋体" w:cs="宋体"/>
          <w:color w:val="auto"/>
          <w:kern w:val="2"/>
          <w:sz w:val="24"/>
          <w:szCs w:val="24"/>
          <w:highlight w:val="none"/>
          <w:lang w:val="en-US" w:eastAsia="zh-CN" w:bidi="ar-SA"/>
        </w:rPr>
        <w:t>室)。</w:t>
      </w:r>
    </w:p>
    <w:p w14:paraId="76894CCA">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（3）投标样品递交</w:t>
      </w:r>
      <w:r>
        <w:rPr>
          <w:rFonts w:hint="eastAsia" w:ascii="宋体" w:hAnsi="宋体" w:eastAsia="宋体" w:cs="宋体"/>
          <w:color w:val="auto"/>
          <w:sz w:val="24"/>
          <w:szCs w:val="24"/>
          <w:highlight w:val="none"/>
          <w:lang w:val="en-US" w:eastAsia="zh-CN"/>
        </w:rPr>
        <w:t>截止时间： 2026年10月13日17:00，逾期不再受理。</w:t>
      </w:r>
    </w:p>
    <w:p w14:paraId="0197C924">
      <w:pPr>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（4）投标样品未现场递交的、提供不全的、逾期送达的、未送达指定地点的或者不按照招标文件要求标记或包装的，将予以拒收。</w:t>
      </w:r>
    </w:p>
    <w:p w14:paraId="4AEB0A84">
      <w:pPr>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（六）投标样品评审时间及地点：</w:t>
      </w:r>
    </w:p>
    <w:p w14:paraId="253CEAB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评审开始</w:t>
      </w: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lang w:val="en-US" w:eastAsia="zh-CN"/>
        </w:rPr>
        <w:t xml:space="preserve">2026年10月16日9:00 </w:t>
      </w:r>
    </w:p>
    <w:p w14:paraId="752EE09D">
      <w:pPr>
        <w:spacing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内蒙古昆明卷烟有限责任公司</w:t>
      </w:r>
      <w:r>
        <w:rPr>
          <w:rFonts w:hint="eastAsia" w:ascii="宋体" w:hAnsi="宋体" w:eastAsia="宋体" w:cs="宋体"/>
          <w:color w:val="auto"/>
          <w:sz w:val="24"/>
          <w:szCs w:val="24"/>
          <w:highlight w:val="none"/>
          <w:lang w:val="en-US" w:eastAsia="zh-CN"/>
        </w:rPr>
        <w:t>联合工房二楼评吸会议室</w:t>
      </w:r>
    </w:p>
    <w:p w14:paraId="6AEC78D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八、监督部门</w:t>
      </w:r>
    </w:p>
    <w:p w14:paraId="09C385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eastAsia="zh-CN"/>
        </w:rPr>
        <w:t>本招标项目的监督部门为</w:t>
      </w:r>
      <w:r>
        <w:rPr>
          <w:rFonts w:hint="eastAsia" w:ascii="宋体" w:hAnsi="宋体" w:eastAsia="宋体" w:cs="宋体"/>
          <w:color w:val="auto"/>
          <w:sz w:val="24"/>
          <w:szCs w:val="24"/>
          <w:highlight w:val="none"/>
        </w:rPr>
        <w:t>内蒙古昆明卷烟有限责任公司规范管理办公室（采购管理办公室）</w:t>
      </w:r>
      <w:r>
        <w:rPr>
          <w:rFonts w:hint="eastAsia" w:ascii="宋体" w:hAnsi="宋体" w:eastAsia="宋体" w:cs="宋体"/>
          <w:color w:val="auto"/>
          <w:sz w:val="24"/>
          <w:szCs w:val="24"/>
          <w:highlight w:val="none"/>
          <w:lang w:eastAsia="zh-CN"/>
        </w:rPr>
        <w:t>。</w:t>
      </w:r>
    </w:p>
    <w:p w14:paraId="3FDDF8D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kern w:val="2"/>
          <w:sz w:val="24"/>
          <w:szCs w:val="24"/>
          <w:highlight w:val="none"/>
          <w:lang w:eastAsia="zh-CN"/>
        </w:rPr>
      </w:pPr>
      <w:r>
        <w:rPr>
          <w:rFonts w:hint="eastAsia" w:ascii="宋体" w:hAnsi="宋体" w:eastAsia="宋体" w:cs="宋体"/>
          <w:b/>
          <w:bCs/>
          <w:color w:val="auto"/>
          <w:kern w:val="2"/>
          <w:sz w:val="24"/>
          <w:szCs w:val="24"/>
          <w:highlight w:val="none"/>
          <w:lang w:eastAsia="zh-CN"/>
        </w:rPr>
        <w:t>九、联系方式</w:t>
      </w:r>
    </w:p>
    <w:p w14:paraId="591BF6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u w:val="none"/>
          <w:lang w:eastAsia="zh-CN"/>
        </w:rPr>
      </w:pPr>
      <w:r>
        <w:rPr>
          <w:rFonts w:hint="eastAsia" w:ascii="宋体" w:hAnsi="宋体" w:eastAsia="宋体" w:cs="宋体"/>
          <w:color w:val="auto"/>
          <w:kern w:val="2"/>
          <w:sz w:val="24"/>
          <w:szCs w:val="24"/>
          <w:highlight w:val="none"/>
          <w:u w:val="none"/>
          <w:lang w:eastAsia="zh-CN"/>
        </w:rPr>
        <w:t>招标人：</w:t>
      </w:r>
      <w:r>
        <w:rPr>
          <w:rFonts w:hint="eastAsia" w:ascii="宋体" w:hAnsi="宋体" w:eastAsia="宋体" w:cs="宋体"/>
          <w:color w:val="auto"/>
          <w:sz w:val="24"/>
          <w:szCs w:val="24"/>
          <w:highlight w:val="none"/>
          <w:u w:val="none"/>
        </w:rPr>
        <w:t>内蒙古昆明卷烟有限责任公司</w:t>
      </w:r>
    </w:p>
    <w:p w14:paraId="6D845F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u w:val="none"/>
          <w:lang w:eastAsia="zh-CN"/>
        </w:rPr>
      </w:pPr>
      <w:r>
        <w:rPr>
          <w:rFonts w:hint="eastAsia" w:ascii="宋体" w:hAnsi="宋体" w:eastAsia="宋体" w:cs="宋体"/>
          <w:color w:val="auto"/>
          <w:kern w:val="2"/>
          <w:sz w:val="24"/>
          <w:szCs w:val="24"/>
          <w:highlight w:val="none"/>
          <w:u w:val="none"/>
          <w:lang w:eastAsia="zh-CN"/>
        </w:rPr>
        <w:t>地址：</w:t>
      </w:r>
      <w:r>
        <w:rPr>
          <w:rFonts w:hint="eastAsia" w:ascii="宋体" w:hAnsi="宋体" w:eastAsia="宋体" w:cs="宋体"/>
          <w:color w:val="auto"/>
          <w:sz w:val="24"/>
          <w:szCs w:val="24"/>
          <w:highlight w:val="none"/>
        </w:rPr>
        <w:t>内蒙古</w:t>
      </w:r>
      <w:r>
        <w:rPr>
          <w:rFonts w:hint="eastAsia" w:ascii="宋体" w:hAnsi="宋体" w:eastAsia="宋体" w:cs="宋体"/>
          <w:color w:val="auto"/>
          <w:kern w:val="2"/>
          <w:sz w:val="24"/>
          <w:szCs w:val="24"/>
          <w:highlight w:val="none"/>
          <w:u w:val="none"/>
          <w:lang w:eastAsia="zh-CN"/>
        </w:rPr>
        <w:t>呼和浩特市赛罕区达尔登北路19号</w:t>
      </w:r>
    </w:p>
    <w:p w14:paraId="5C4E7B2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u w:val="none"/>
          <w:lang w:eastAsia="zh-CN"/>
        </w:rPr>
      </w:pPr>
      <w:r>
        <w:rPr>
          <w:rFonts w:hint="eastAsia" w:ascii="宋体" w:hAnsi="宋体" w:eastAsia="宋体" w:cs="宋体"/>
          <w:color w:val="auto"/>
          <w:kern w:val="2"/>
          <w:sz w:val="24"/>
          <w:szCs w:val="24"/>
          <w:highlight w:val="none"/>
          <w:u w:val="none"/>
          <w:lang w:eastAsia="zh-CN"/>
        </w:rPr>
        <w:t>联系人：郭先生</w:t>
      </w:r>
    </w:p>
    <w:p w14:paraId="519610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2"/>
          <w:sz w:val="24"/>
          <w:szCs w:val="24"/>
          <w:highlight w:val="none"/>
          <w:u w:val="single"/>
          <w:lang w:eastAsia="zh-CN"/>
        </w:rPr>
      </w:pPr>
      <w:r>
        <w:rPr>
          <w:rFonts w:hint="eastAsia" w:ascii="宋体" w:hAnsi="宋体" w:eastAsia="宋体" w:cs="宋体"/>
          <w:color w:val="auto"/>
          <w:kern w:val="2"/>
          <w:sz w:val="24"/>
          <w:szCs w:val="24"/>
          <w:highlight w:val="none"/>
          <w:lang w:eastAsia="zh-CN"/>
        </w:rPr>
        <w:t>电话：0471</w:t>
      </w:r>
      <w:r>
        <w:rPr>
          <w:rFonts w:hint="eastAsia" w:ascii="宋体" w:hAnsi="宋体" w:eastAsia="宋体" w:cs="宋体"/>
          <w:color w:val="auto"/>
          <w:kern w:val="2"/>
          <w:sz w:val="24"/>
          <w:szCs w:val="24"/>
          <w:highlight w:val="none"/>
          <w:lang w:val="en-US" w:eastAsia="zh-CN"/>
        </w:rPr>
        <w:t>-</w:t>
      </w:r>
      <w:r>
        <w:rPr>
          <w:rFonts w:hint="eastAsia" w:ascii="宋体" w:hAnsi="宋体" w:eastAsia="宋体" w:cs="宋体"/>
          <w:color w:val="auto"/>
          <w:kern w:val="2"/>
          <w:sz w:val="24"/>
          <w:szCs w:val="24"/>
          <w:highlight w:val="none"/>
          <w:lang w:eastAsia="zh-CN"/>
        </w:rPr>
        <w:t>4348706</w:t>
      </w:r>
    </w:p>
    <w:p w14:paraId="7057BA8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eastAsia="zh-CN"/>
        </w:rPr>
        <w:t>招标代理机构：</w:t>
      </w:r>
      <w:r>
        <w:rPr>
          <w:rFonts w:hint="eastAsia" w:ascii="宋体" w:hAnsi="宋体" w:eastAsia="宋体" w:cs="宋体"/>
          <w:color w:val="auto"/>
          <w:sz w:val="24"/>
          <w:szCs w:val="24"/>
          <w:highlight w:val="none"/>
        </w:rPr>
        <w:t>内蒙古金鑫诚信工程管理有限公司</w:t>
      </w:r>
    </w:p>
    <w:p w14:paraId="66A893DD">
      <w:pPr>
        <w:spacing w:line="360" w:lineRule="auto"/>
        <w:ind w:left="1679" w:leftChars="228" w:hanging="1200" w:hangingChars="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址：呼和浩特市金桥开发区世纪东街与金桥三路交汇处嘉逸大厦D3栋16层1603号、1604号</w:t>
      </w:r>
    </w:p>
    <w:p w14:paraId="22261BC8">
      <w:pPr>
        <w:spacing w:line="360" w:lineRule="auto"/>
        <w:ind w:left="1679" w:leftChars="228" w:hanging="1200" w:hangingChars="5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lang w:eastAsia="zh-CN"/>
        </w:rPr>
        <w:t>李未栋、</w:t>
      </w:r>
      <w:r>
        <w:rPr>
          <w:rFonts w:hint="eastAsia" w:ascii="宋体" w:hAnsi="宋体" w:eastAsia="宋体" w:cs="宋体"/>
          <w:color w:val="auto"/>
          <w:sz w:val="24"/>
          <w:szCs w:val="24"/>
          <w:highlight w:val="none"/>
          <w:lang w:val="en-US" w:eastAsia="zh-CN"/>
        </w:rPr>
        <w:t>吴颖、</w:t>
      </w:r>
      <w:r>
        <w:rPr>
          <w:rFonts w:hint="eastAsia" w:ascii="宋体" w:hAnsi="宋体" w:eastAsia="宋体" w:cs="宋体"/>
          <w:color w:val="auto"/>
          <w:sz w:val="24"/>
          <w:szCs w:val="24"/>
          <w:highlight w:val="none"/>
          <w:lang w:eastAsia="zh-CN"/>
        </w:rPr>
        <w:t>张明亮、魏金梅</w:t>
      </w:r>
    </w:p>
    <w:p w14:paraId="6B38A6E9">
      <w:pPr>
        <w:spacing w:line="360" w:lineRule="auto"/>
        <w:ind w:left="1679" w:leftChars="228" w:hanging="1200" w:hangingChars="5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话：0471-5989737</w:t>
      </w:r>
    </w:p>
    <w:p w14:paraId="7E2843CF">
      <w:pPr>
        <w:spacing w:line="360" w:lineRule="auto"/>
        <w:ind w:left="1679" w:leftChars="228" w:hanging="1200" w:hangingChars="500"/>
        <w:rPr>
          <w:highlight w:val="none"/>
        </w:rPr>
      </w:pPr>
      <w:r>
        <w:rPr>
          <w:rFonts w:hint="eastAsia" w:ascii="宋体" w:hAnsi="宋体" w:eastAsia="宋体" w:cs="宋体"/>
          <w:color w:val="auto"/>
          <w:sz w:val="24"/>
          <w:szCs w:val="24"/>
          <w:highlight w:val="none"/>
        </w:rPr>
        <w:t>邮    箱：nmgjxcx@163.com</w:t>
      </w:r>
    </w:p>
    <w:sectPr>
      <w:head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759AE">
    <w:pPr>
      <w:pStyle w:val="4"/>
      <w:pBdr>
        <w:bottom w:val="none" w:color="auto" w:sz="0" w:space="1"/>
      </w:pBdr>
      <w:jc w:val="left"/>
      <w:rPr>
        <w:rFonts w:hint="eastAsia" w:cs="Times New Roman" w:asciiTheme="minorEastAsia" w:hAnsiTheme="minorEastAsia" w:eastAsiaTheme="minorEastAsia"/>
        <w:sz w:val="21"/>
        <w:szCs w:val="21"/>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6C565A"/>
    <w:rsid w:val="348A181C"/>
    <w:rsid w:val="4AC076C6"/>
    <w:rsid w:val="504B77CF"/>
    <w:rsid w:val="539E2100"/>
    <w:rsid w:val="5D6C565A"/>
    <w:rsid w:val="5EE57970"/>
    <w:rsid w:val="622D4C8E"/>
    <w:rsid w:val="743652A1"/>
    <w:rsid w:val="78317827"/>
    <w:rsid w:val="7AA72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rFonts w:ascii="仿宋_GB2312" w:hAnsi="Times New Roman" w:eastAsia="仿宋_GB2312" w:cs="Times New Roman"/>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rFonts w:ascii="仿宋_GB2312" w:hAnsi="Times New Roman" w:eastAsia="仿宋_GB2312" w:cs="Times New Roman"/>
      <w:sz w:val="18"/>
      <w:szCs w:val="18"/>
    </w:rPr>
  </w:style>
  <w:style w:type="paragraph" w:styleId="5">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szCs w:val="24"/>
    </w:rPr>
  </w:style>
  <w:style w:type="character" w:styleId="8">
    <w:name w:val="Hyperlink"/>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2896</Words>
  <Characters>3328</Characters>
  <Lines>0</Lines>
  <Paragraphs>0</Paragraphs>
  <TotalTime>14</TotalTime>
  <ScaleCrop>false</ScaleCrop>
  <LinksUpToDate>false</LinksUpToDate>
  <CharactersWithSpaces>3361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2026-08-19T01:52:00Z</dcterms:created>
  <dc:creator>标书</dc:creator>
  <cp:lastModifiedBy>赵德芳</cp:lastModifiedBy>
  <dcterms:modified xsi:type="dcterms:W3CDTF">2026-09-17T03:15:00Z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C4A3CCC9F3F546F592FDA198D592E389_13</vt:lpwstr>
  </property>
  <property fmtid="{D5CDD505-2E9C-101B-9397-08002B2CF9AE}" pid="4" name="KSOTemplateDocerSaveRecord">
    <vt:lpwstr>eyJoZGlkIjoiZWE5ZTYwMDk5NzNiYTQ5MzU1OTkyYTQ2YmMzMmRiMmUiLCJ1c2VySWQiOiIyNzc5OTU4MjYifQ==</vt:lpwstr>
  </property>
</Properties>
</file>