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F0042AF">
      <w:pPr>
        <w:keepNext w:val="0"/>
        <w:keepLines w:val="0"/>
        <w:pageBreakBefore w:val="0"/>
        <w:overflowPunct/>
        <w:bidi w:val="0"/>
        <w:spacing w:line="560" w:lineRule="exact"/>
        <w:jc w:val="center"/>
        <w:rPr>
          <w:rFonts w:hint="eastAsia" w:asciiTheme="majorEastAsia" w:hAnsiTheme="majorEastAsia" w:eastAsiaTheme="majorEastAsia" w:cstheme="majorEastAsia"/>
          <w:b/>
          <w:bCs/>
          <w:color w:val="auto"/>
          <w:sz w:val="28"/>
          <w:szCs w:val="28"/>
          <w:highlight w:val="none"/>
        </w:rPr>
      </w:pPr>
      <w:r>
        <w:rPr>
          <w:rFonts w:hint="eastAsia" w:asciiTheme="majorEastAsia" w:hAnsiTheme="majorEastAsia" w:eastAsiaTheme="majorEastAsia" w:cstheme="majorEastAsia"/>
          <w:b/>
          <w:bCs/>
          <w:color w:val="auto"/>
          <w:sz w:val="28"/>
          <w:szCs w:val="28"/>
          <w:highlight w:val="none"/>
        </w:rPr>
        <w:t>内蒙古昆明卷烟有限责任公司2026年-2027年全自动洗地机备件项目</w:t>
      </w:r>
    </w:p>
    <w:p w14:paraId="1D363DD4">
      <w:pPr>
        <w:keepNext w:val="0"/>
        <w:keepLines w:val="0"/>
        <w:pageBreakBefore w:val="0"/>
        <w:overflowPunct/>
        <w:bidi w:val="0"/>
        <w:spacing w:line="560" w:lineRule="exact"/>
        <w:jc w:val="center"/>
        <w:rPr>
          <w:rFonts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8"/>
          <w:szCs w:val="28"/>
          <w:highlight w:val="none"/>
        </w:rPr>
        <w:t>【重新招标】-询价公告</w:t>
      </w:r>
    </w:p>
    <w:p w14:paraId="39D86321">
      <w:pPr>
        <w:pStyle w:val="2"/>
        <w:keepNext w:val="0"/>
        <w:keepLines w:val="0"/>
        <w:pageBreakBefore w:val="0"/>
        <w:widowControl/>
        <w:kinsoku w:val="0"/>
        <w:overflowPunct/>
        <w:autoSpaceDE w:val="0"/>
        <w:autoSpaceDN w:val="0"/>
        <w:bidi w:val="0"/>
        <w:adjustRightInd w:val="0"/>
        <w:snapToGrid w:val="0"/>
        <w:spacing w:after="0" w:line="560" w:lineRule="exact"/>
        <w:ind w:firstLine="474"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2"/>
          <w:sz w:val="24"/>
          <w:highlight w:val="none"/>
        </w:rPr>
        <w:t>一、采购条件</w:t>
      </w:r>
    </w:p>
    <w:p w14:paraId="1429AD45">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pacing w:val="-1"/>
          <w:sz w:val="24"/>
          <w:highlight w:val="none"/>
        </w:rPr>
        <w:t>项目名称</w:t>
      </w:r>
      <w:r>
        <w:rPr>
          <w:rFonts w:hint="eastAsia" w:asciiTheme="majorEastAsia" w:hAnsiTheme="majorEastAsia" w:eastAsiaTheme="majorEastAsia" w:cstheme="majorEastAsia"/>
          <w:color w:val="auto"/>
          <w:spacing w:val="-1"/>
          <w:sz w:val="24"/>
          <w:highlight w:val="none"/>
          <w:lang w:eastAsia="zh-CN"/>
        </w:rPr>
        <w:t>：</w:t>
      </w:r>
      <w:r>
        <w:rPr>
          <w:rFonts w:hint="eastAsia" w:asciiTheme="majorEastAsia" w:hAnsiTheme="majorEastAsia" w:eastAsiaTheme="majorEastAsia" w:cstheme="majorEastAsia"/>
          <w:color w:val="auto"/>
          <w:kern w:val="2"/>
          <w:sz w:val="24"/>
          <w:highlight w:val="none"/>
        </w:rPr>
        <w:t>内蒙古昆明卷烟有限责任公</w:t>
      </w:r>
      <w:bookmarkStart w:id="0" w:name="_GoBack"/>
      <w:bookmarkEnd w:id="0"/>
      <w:r>
        <w:rPr>
          <w:rFonts w:hint="eastAsia" w:asciiTheme="majorEastAsia" w:hAnsiTheme="majorEastAsia" w:eastAsiaTheme="majorEastAsia" w:cstheme="majorEastAsia"/>
          <w:color w:val="auto"/>
          <w:kern w:val="2"/>
          <w:sz w:val="24"/>
          <w:highlight w:val="none"/>
        </w:rPr>
        <w:t>司2026年-2027年全自动洗地机备件项目【重新招标】</w:t>
      </w:r>
    </w:p>
    <w:p w14:paraId="0D177602">
      <w:pPr>
        <w:pStyle w:val="2"/>
        <w:keepNext w:val="0"/>
        <w:keepLines w:val="0"/>
        <w:pageBreakBefore w:val="0"/>
        <w:widowControl/>
        <w:wordWrap w:val="0"/>
        <w:overflowPunct/>
        <w:topLinePunct/>
        <w:bidi w:val="0"/>
        <w:adjustRightInd w:val="0"/>
        <w:snapToGrid w:val="0"/>
        <w:spacing w:after="0" w:line="560" w:lineRule="exact"/>
        <w:ind w:right="663" w:firstLine="476" w:firstLineChars="200"/>
        <w:textAlignment w:val="baseline"/>
        <w:rPr>
          <w:rFonts w:hint="eastAsia" w:asciiTheme="majorEastAsia" w:hAnsiTheme="majorEastAsia" w:eastAsiaTheme="majorEastAsia" w:cstheme="majorEastAsia"/>
          <w:color w:val="auto"/>
          <w:spacing w:val="-1"/>
          <w:sz w:val="24"/>
          <w:highlight w:val="none"/>
        </w:rPr>
      </w:pPr>
      <w:r>
        <w:rPr>
          <w:rFonts w:hint="eastAsia" w:asciiTheme="majorEastAsia" w:hAnsiTheme="majorEastAsia" w:eastAsiaTheme="majorEastAsia" w:cstheme="majorEastAsia"/>
          <w:color w:val="auto"/>
          <w:spacing w:val="-1"/>
          <w:sz w:val="24"/>
          <w:highlight w:val="none"/>
        </w:rPr>
        <w:t>项目编号：B202604BA2001929408494</w:t>
      </w:r>
    </w:p>
    <w:p w14:paraId="216CA8E6">
      <w:pPr>
        <w:pStyle w:val="2"/>
        <w:keepNext w:val="0"/>
        <w:keepLines w:val="0"/>
        <w:pageBreakBefore w:val="0"/>
        <w:widowControl/>
        <w:wordWrap w:val="0"/>
        <w:overflowPunct/>
        <w:topLinePunct/>
        <w:bidi w:val="0"/>
        <w:adjustRightInd w:val="0"/>
        <w:snapToGrid w:val="0"/>
        <w:spacing w:after="0" w:line="560" w:lineRule="exact"/>
        <w:ind w:right="663"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本项目</w:t>
      </w:r>
      <w:r>
        <w:rPr>
          <w:rFonts w:hint="eastAsia" w:asciiTheme="majorEastAsia" w:hAnsiTheme="majorEastAsia" w:eastAsiaTheme="majorEastAsia" w:cstheme="majorEastAsia"/>
          <w:color w:val="auto"/>
          <w:kern w:val="2"/>
          <w:sz w:val="24"/>
          <w:highlight w:val="none"/>
        </w:rPr>
        <w:t>2026年-2027年全自动洗地机备件项目</w:t>
      </w:r>
      <w:r>
        <w:rPr>
          <w:rFonts w:hint="eastAsia" w:asciiTheme="majorEastAsia" w:hAnsiTheme="majorEastAsia" w:eastAsiaTheme="majorEastAsia" w:cstheme="majorEastAsia"/>
          <w:color w:val="auto"/>
          <w:sz w:val="24"/>
          <w:highlight w:val="none"/>
        </w:rPr>
        <w:t>已由项目审批/核准/备案机关批准，项目资金来源为</w:t>
      </w:r>
      <w:r>
        <w:rPr>
          <w:rFonts w:hint="eastAsia" w:asciiTheme="majorEastAsia" w:hAnsiTheme="majorEastAsia" w:eastAsiaTheme="majorEastAsia" w:cstheme="majorEastAsia"/>
          <w:color w:val="auto"/>
          <w:kern w:val="2"/>
          <w:sz w:val="24"/>
          <w:highlight w:val="none"/>
        </w:rPr>
        <w:t>企业自筹</w:t>
      </w:r>
      <w:r>
        <w:rPr>
          <w:rFonts w:hint="eastAsia" w:asciiTheme="majorEastAsia" w:hAnsiTheme="majorEastAsia" w:eastAsiaTheme="majorEastAsia" w:cstheme="majorEastAsia"/>
          <w:color w:val="auto"/>
          <w:sz w:val="24"/>
          <w:highlight w:val="none"/>
        </w:rPr>
        <w:t>，采购人为</w:t>
      </w:r>
      <w:r>
        <w:rPr>
          <w:rFonts w:hint="eastAsia" w:asciiTheme="majorEastAsia" w:hAnsiTheme="majorEastAsia" w:eastAsiaTheme="majorEastAsia" w:cstheme="majorEastAsia"/>
          <w:color w:val="auto"/>
          <w:kern w:val="2"/>
          <w:sz w:val="24"/>
          <w:highlight w:val="none"/>
        </w:rPr>
        <w:t>内蒙古昆明卷烟有限责任公司</w:t>
      </w:r>
      <w:r>
        <w:rPr>
          <w:rFonts w:hint="eastAsia" w:asciiTheme="majorEastAsia" w:hAnsiTheme="majorEastAsia" w:eastAsiaTheme="majorEastAsia" w:cstheme="majorEastAsia"/>
          <w:color w:val="auto"/>
          <w:spacing w:val="-4"/>
          <w:sz w:val="24"/>
          <w:highlight w:val="none"/>
        </w:rPr>
        <w:t>。本项目已具备采购条件，现进行询价。</w:t>
      </w:r>
    </w:p>
    <w:p w14:paraId="05279745">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二、项目概况和招标范围</w:t>
      </w:r>
    </w:p>
    <w:p w14:paraId="72288D88">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pacing w:val="-1"/>
          <w:sz w:val="24"/>
          <w:highlight w:val="none"/>
        </w:rPr>
        <w:t>项目规模：10.89</w:t>
      </w:r>
      <w:r>
        <w:rPr>
          <w:rFonts w:hint="eastAsia" w:asciiTheme="majorEastAsia" w:hAnsiTheme="majorEastAsia" w:eastAsiaTheme="majorEastAsia" w:cstheme="majorEastAsia"/>
          <w:color w:val="auto"/>
          <w:kern w:val="2"/>
          <w:sz w:val="24"/>
          <w:highlight w:val="none"/>
        </w:rPr>
        <w:t>万元(人民币)。</w:t>
      </w:r>
    </w:p>
    <w:p w14:paraId="2EE0021F">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spacing w:val="-1"/>
          <w:sz w:val="24"/>
          <w:highlight w:val="none"/>
        </w:rPr>
      </w:pPr>
      <w:r>
        <w:rPr>
          <w:rFonts w:hint="eastAsia" w:asciiTheme="majorEastAsia" w:hAnsiTheme="majorEastAsia" w:eastAsiaTheme="majorEastAsia" w:cstheme="majorEastAsia"/>
          <w:color w:val="auto"/>
          <w:spacing w:val="-1"/>
          <w:sz w:val="24"/>
          <w:highlight w:val="none"/>
        </w:rPr>
        <w:t>采购内容与范围：1、</w:t>
      </w:r>
      <w:r>
        <w:rPr>
          <w:rFonts w:hint="eastAsia" w:asciiTheme="majorEastAsia" w:hAnsiTheme="majorEastAsia" w:eastAsiaTheme="majorEastAsia" w:cstheme="majorEastAsia"/>
          <w:color w:val="auto"/>
          <w:spacing w:val="-1"/>
          <w:sz w:val="24"/>
          <w:highlight w:val="none"/>
          <w:lang w:val="en-US" w:eastAsia="zh-CN"/>
        </w:rPr>
        <w:t>为蒙昆公司现有意大利IPC和德国WEIDNER全自动洗地机采购备件</w:t>
      </w:r>
      <w:r>
        <w:rPr>
          <w:rFonts w:hint="eastAsia" w:asciiTheme="majorEastAsia" w:hAnsiTheme="majorEastAsia" w:eastAsiaTheme="majorEastAsia" w:cstheme="majorEastAsia"/>
          <w:color w:val="auto"/>
          <w:kern w:val="2"/>
          <w:sz w:val="24"/>
          <w:highlight w:val="none"/>
        </w:rPr>
        <w:t>。2、</w:t>
      </w:r>
      <w:r>
        <w:rPr>
          <w:rFonts w:hint="eastAsia" w:asciiTheme="majorEastAsia" w:hAnsiTheme="majorEastAsia" w:eastAsiaTheme="majorEastAsia" w:cstheme="majorEastAsia"/>
          <w:color w:val="auto"/>
          <w:kern w:val="2"/>
          <w:sz w:val="24"/>
          <w:highlight w:val="none"/>
          <w:lang w:val="en-US" w:eastAsia="zh-CN"/>
        </w:rPr>
        <w:t>服务期限：本合同期限自合同签订之日起至2027年12月31日止。3、</w:t>
      </w:r>
      <w:r>
        <w:rPr>
          <w:rFonts w:hint="eastAsia" w:asciiTheme="majorEastAsia" w:hAnsiTheme="majorEastAsia" w:eastAsiaTheme="majorEastAsia" w:cstheme="majorEastAsia"/>
          <w:color w:val="auto"/>
          <w:kern w:val="2"/>
          <w:sz w:val="24"/>
          <w:highlight w:val="none"/>
        </w:rPr>
        <w:t>供货时间：依据</w:t>
      </w:r>
      <w:r>
        <w:rPr>
          <w:rFonts w:hint="eastAsia" w:asciiTheme="majorEastAsia" w:hAnsiTheme="majorEastAsia" w:eastAsiaTheme="majorEastAsia" w:cstheme="majorEastAsia"/>
          <w:color w:val="auto"/>
          <w:kern w:val="2"/>
          <w:sz w:val="24"/>
          <w:highlight w:val="none"/>
          <w:lang w:val="en-US" w:eastAsia="zh-CN"/>
        </w:rPr>
        <w:t>采购</w:t>
      </w:r>
      <w:r>
        <w:rPr>
          <w:rFonts w:hint="eastAsia" w:asciiTheme="majorEastAsia" w:hAnsiTheme="majorEastAsia" w:eastAsiaTheme="majorEastAsia" w:cstheme="majorEastAsia"/>
          <w:color w:val="auto"/>
          <w:kern w:val="2"/>
          <w:sz w:val="24"/>
          <w:highlight w:val="none"/>
        </w:rPr>
        <w:t>人发出的采购订单规定的供货时间为准。</w:t>
      </w:r>
      <w:r>
        <w:rPr>
          <w:rFonts w:hint="eastAsia" w:asciiTheme="majorEastAsia" w:hAnsiTheme="majorEastAsia" w:eastAsiaTheme="majorEastAsia" w:cstheme="majorEastAsia"/>
          <w:color w:val="auto"/>
          <w:kern w:val="2"/>
          <w:sz w:val="24"/>
          <w:highlight w:val="none"/>
          <w:lang w:val="en-US" w:eastAsia="zh-CN"/>
        </w:rPr>
        <w:t>4</w:t>
      </w:r>
      <w:r>
        <w:rPr>
          <w:rFonts w:hint="eastAsia" w:asciiTheme="majorEastAsia" w:hAnsiTheme="majorEastAsia" w:eastAsiaTheme="majorEastAsia" w:cstheme="majorEastAsia"/>
          <w:color w:val="auto"/>
          <w:kern w:val="2"/>
          <w:sz w:val="24"/>
          <w:highlight w:val="none"/>
        </w:rPr>
        <w:t>、供货地点：内蒙古昆明卷烟有限责任公司</w:t>
      </w:r>
      <w:r>
        <w:rPr>
          <w:rFonts w:hint="eastAsia" w:asciiTheme="majorEastAsia" w:hAnsiTheme="majorEastAsia" w:eastAsiaTheme="majorEastAsia" w:cstheme="majorEastAsia"/>
          <w:color w:val="auto"/>
          <w:kern w:val="2"/>
          <w:sz w:val="24"/>
          <w:highlight w:val="none"/>
          <w:lang w:eastAsia="zh-CN"/>
        </w:rPr>
        <w:t>。</w:t>
      </w:r>
      <w:r>
        <w:rPr>
          <w:rFonts w:hint="eastAsia" w:asciiTheme="majorEastAsia" w:hAnsiTheme="majorEastAsia" w:eastAsiaTheme="majorEastAsia" w:cstheme="majorEastAsia"/>
          <w:color w:val="auto"/>
          <w:kern w:val="2"/>
          <w:sz w:val="24"/>
          <w:highlight w:val="none"/>
        </w:rPr>
        <w:t xml:space="preserve">         </w:t>
      </w:r>
    </w:p>
    <w:p w14:paraId="21FA95EA">
      <w:pPr>
        <w:keepNext w:val="0"/>
        <w:keepLines w:val="0"/>
        <w:pageBreakBefore w:val="0"/>
        <w:widowControl/>
        <w:kinsoku w:val="0"/>
        <w:overflowPunct/>
        <w:autoSpaceDE w:val="0"/>
        <w:autoSpaceDN w:val="0"/>
        <w:bidi w:val="0"/>
        <w:adjustRightInd w:val="0"/>
        <w:snapToGrid w:val="0"/>
        <w:spacing w:line="560" w:lineRule="exact"/>
        <w:ind w:firstLine="472" w:firstLineChars="200"/>
        <w:textAlignment w:val="baseline"/>
        <w:rPr>
          <w:rFonts w:asciiTheme="majorEastAsia" w:hAnsiTheme="majorEastAsia" w:eastAsiaTheme="majorEastAsia" w:cstheme="majorEastAsia"/>
          <w:color w:val="auto"/>
          <w:spacing w:val="-2"/>
          <w:sz w:val="24"/>
          <w:szCs w:val="24"/>
          <w:highlight w:val="none"/>
        </w:rPr>
      </w:pPr>
      <w:r>
        <w:rPr>
          <w:rFonts w:hint="eastAsia" w:asciiTheme="majorEastAsia" w:hAnsiTheme="majorEastAsia" w:eastAsiaTheme="majorEastAsia" w:cstheme="majorEastAsia"/>
          <w:color w:val="auto"/>
          <w:spacing w:val="-2"/>
          <w:sz w:val="24"/>
          <w:szCs w:val="24"/>
          <w:highlight w:val="none"/>
        </w:rPr>
        <w:t>本招标项目划分为</w:t>
      </w:r>
      <w:r>
        <w:rPr>
          <w:rFonts w:hint="eastAsia" w:asciiTheme="majorEastAsia" w:hAnsiTheme="majorEastAsia" w:eastAsiaTheme="majorEastAsia" w:cstheme="majorEastAsia"/>
          <w:color w:val="auto"/>
          <w:spacing w:val="-2"/>
          <w:sz w:val="24"/>
          <w:szCs w:val="24"/>
          <w:highlight w:val="none"/>
          <w:lang w:val="en-US" w:eastAsia="zh-CN"/>
        </w:rPr>
        <w:t>1</w:t>
      </w:r>
      <w:r>
        <w:rPr>
          <w:rFonts w:hint="eastAsia" w:asciiTheme="majorEastAsia" w:hAnsiTheme="majorEastAsia" w:eastAsiaTheme="majorEastAsia" w:cstheme="majorEastAsia"/>
          <w:color w:val="auto"/>
          <w:spacing w:val="-2"/>
          <w:sz w:val="24"/>
          <w:szCs w:val="24"/>
          <w:highlight w:val="none"/>
        </w:rPr>
        <w:t>个标段，本次招标为其中的：</w:t>
      </w:r>
    </w:p>
    <w:p w14:paraId="0258303B">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001    2026年-2027年全自动洗地机备件项目</w:t>
      </w:r>
    </w:p>
    <w:p w14:paraId="56C20003">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b/>
          <w:bCs/>
          <w:color w:val="auto"/>
          <w:spacing w:val="-1"/>
          <w:sz w:val="24"/>
          <w:highlight w:val="none"/>
        </w:rPr>
      </w:pPr>
      <w:r>
        <w:rPr>
          <w:rFonts w:hint="eastAsia" w:asciiTheme="majorEastAsia" w:hAnsiTheme="majorEastAsia" w:eastAsiaTheme="majorEastAsia" w:cstheme="majorEastAsia"/>
          <w:b/>
          <w:bCs/>
          <w:color w:val="auto"/>
          <w:spacing w:val="-1"/>
          <w:sz w:val="24"/>
          <w:highlight w:val="none"/>
        </w:rPr>
        <w:t>三、投标人资格要求</w:t>
      </w:r>
    </w:p>
    <w:p w14:paraId="36EFB46B">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1.供应商必须是在中华人民共和国境内注册，并具有独立资格的法人或其他组织,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采购文件规定丧失响应资格的不良行为记录，没有处于被吊销法定资格、被责令停业或破产状态，资产未被重组、接管或冻结。</w:t>
      </w:r>
    </w:p>
    <w:p w14:paraId="67128226">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2.供应商具有</w:t>
      </w:r>
      <w:r>
        <w:rPr>
          <w:rFonts w:hint="eastAsia" w:asciiTheme="majorEastAsia" w:hAnsiTheme="majorEastAsia" w:eastAsiaTheme="majorEastAsia" w:cstheme="majorEastAsia"/>
          <w:color w:val="auto"/>
          <w:sz w:val="24"/>
          <w:szCs w:val="24"/>
          <w:highlight w:val="none"/>
          <w:lang w:val="zh-CN"/>
        </w:rPr>
        <w:t>有效的营业执照</w:t>
      </w:r>
      <w:r>
        <w:rPr>
          <w:rFonts w:hint="eastAsia" w:asciiTheme="majorEastAsia" w:hAnsiTheme="majorEastAsia" w:eastAsiaTheme="majorEastAsia" w:cstheme="majorEastAsia"/>
          <w:color w:val="auto"/>
          <w:sz w:val="24"/>
          <w:szCs w:val="24"/>
          <w:highlight w:val="none"/>
        </w:rPr>
        <w:t>或其他法定资格证明</w:t>
      </w:r>
      <w:r>
        <w:rPr>
          <w:rFonts w:hint="eastAsia" w:asciiTheme="majorEastAsia" w:hAnsiTheme="majorEastAsia" w:eastAsiaTheme="majorEastAsia" w:cstheme="majorEastAsia"/>
          <w:color w:val="auto"/>
          <w:sz w:val="24"/>
          <w:highlight w:val="none"/>
        </w:rPr>
        <w:t>。</w:t>
      </w:r>
    </w:p>
    <w:p w14:paraId="1F814A2D">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3.供应商及其法定代表人、主要负责人至响应截止日前三年内（成立时间不足三年的，自成立时间起）无行贿行为记录（以中国裁判文书网上生效裁判文书的查询结果为准）。</w:t>
      </w:r>
    </w:p>
    <w:p w14:paraId="217216DC">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 xml:space="preserve">4.不接受在烟草行业（含直属单位）行贿供应商名单中或采购人供应商黑名单中且在禁入期限内的供应商、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 </w:t>
      </w:r>
    </w:p>
    <w:p w14:paraId="04E15DC3">
      <w:pPr>
        <w:keepNext w:val="0"/>
        <w:keepLines w:val="0"/>
        <w:pageBreakBefore w:val="0"/>
        <w:overflowPunct/>
        <w:bidi w:val="0"/>
        <w:adjustRightInd w:val="0"/>
        <w:snapToGrid w:val="0"/>
        <w:spacing w:line="560" w:lineRule="exact"/>
        <w:ind w:firstLine="480" w:firstLineChars="20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5.采购人干部职工投资入股的企业，不得参与本项目采购。（提供承诺书）</w:t>
      </w:r>
    </w:p>
    <w:p w14:paraId="63D2BA8E">
      <w:pPr>
        <w:keepNext w:val="0"/>
        <w:keepLines w:val="0"/>
        <w:pageBreakBefore w:val="0"/>
        <w:overflowPunct/>
        <w:bidi w:val="0"/>
        <w:adjustRightInd w:val="0"/>
        <w:snapToGrid w:val="0"/>
        <w:spacing w:line="560" w:lineRule="exact"/>
        <w:ind w:firstLine="480" w:firstLineChars="200"/>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6.本项目不接受违法分包或转包。</w:t>
      </w:r>
    </w:p>
    <w:p w14:paraId="1B466BEC">
      <w:pPr>
        <w:keepNext w:val="0"/>
        <w:keepLines w:val="0"/>
        <w:pageBreakBefore w:val="0"/>
        <w:overflowPunct/>
        <w:bidi w:val="0"/>
        <w:adjustRightInd w:val="0"/>
        <w:snapToGrid w:val="0"/>
        <w:spacing w:line="560" w:lineRule="exact"/>
        <w:ind w:firstLine="480" w:firstLineChars="200"/>
        <w:rPr>
          <w:rFonts w:hint="eastAsia"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lang w:val="en-US" w:eastAsia="zh-CN"/>
        </w:rPr>
        <w:t>7.</w:t>
      </w:r>
      <w:r>
        <w:rPr>
          <w:rFonts w:hint="eastAsia" w:ascii="宋体" w:hAnsi="宋体"/>
          <w:color w:val="auto"/>
          <w:sz w:val="24"/>
          <w:highlight w:val="none"/>
        </w:rPr>
        <w:t>本项目不允许联合体参与。</w:t>
      </w:r>
    </w:p>
    <w:p w14:paraId="5213D4B2">
      <w:pPr>
        <w:pStyle w:val="2"/>
        <w:keepNext w:val="0"/>
        <w:keepLines w:val="0"/>
        <w:pageBreakBefore w:val="0"/>
        <w:widowControl/>
        <w:kinsoku w:val="0"/>
        <w:overflowPunct/>
        <w:autoSpaceDE w:val="0"/>
        <w:autoSpaceDN w:val="0"/>
        <w:bidi w:val="0"/>
        <w:adjustRightInd w:val="0"/>
        <w:snapToGrid w:val="0"/>
        <w:spacing w:after="0" w:line="560" w:lineRule="exact"/>
        <w:ind w:firstLine="474"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2"/>
          <w:sz w:val="24"/>
          <w:highlight w:val="none"/>
        </w:rPr>
        <w:t>四、采购文件的获取</w:t>
      </w:r>
    </w:p>
    <w:p w14:paraId="44945F5B">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spacing w:val="-1"/>
          <w:highlight w:val="none"/>
        </w:rPr>
      </w:pPr>
      <w:r>
        <w:rPr>
          <w:rFonts w:hint="eastAsia" w:asciiTheme="majorEastAsia" w:hAnsiTheme="majorEastAsia" w:eastAsiaTheme="majorEastAsia" w:cstheme="majorEastAsia"/>
          <w:color w:val="auto"/>
          <w:sz w:val="24"/>
          <w:highlight w:val="none"/>
        </w:rPr>
        <w:t>获取时间：</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7</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3</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17</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r>
        <w:rPr>
          <w:rFonts w:hint="eastAsia" w:asciiTheme="majorEastAsia" w:hAnsiTheme="majorEastAsia" w:eastAsiaTheme="majorEastAsia" w:cstheme="majorEastAsia"/>
          <w:color w:val="auto"/>
          <w:kern w:val="2"/>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7</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8</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17</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55E3BAA7">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获取方法：本项目为全流程电子化招投标项目，采购文件获取方式：</w:t>
      </w:r>
    </w:p>
    <w:p w14:paraId="41C7A892">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1.登录中烟电子采购平台（https://cgjy.tobacco.com.cn/，以下简称“电子采购平台”，下同)，已在该平台注册过的可直接登录，未注册的请先注册(电子采购平台注册免费，注册成功后可以及时参与电子采购平台发布的所有项目)。</w:t>
      </w:r>
    </w:p>
    <w:p w14:paraId="75368D01">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2.登录后查找并参与本项目，按提示完成购标申请，并点击“立即投标”进入“我要投标”界面，勾选需要参加的标包。</w:t>
      </w:r>
    </w:p>
    <w:p w14:paraId="31A22579">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3.勾选对应标包后，点击“立即购标”并选择标书费支付方式。在采购文件获取截止时间前提交支付记录，即可获得下载采购文件的权限。(未在采购文件获取截止时间前支付费用的，无法获得采购文件，且不具备参与本项目投标的资格。关于平台注册、登录、采购文件获取及投标文件递交等相关业务具体操作详见“平台”—帮助中心—投标人操作指南。咨询内容涉及应保密的项目信息的，平台不得泄露)。</w:t>
      </w:r>
    </w:p>
    <w:p w14:paraId="56B120FC">
      <w:pPr>
        <w:pStyle w:val="2"/>
        <w:keepNext w:val="0"/>
        <w:keepLines w:val="0"/>
        <w:pageBreakBefore w:val="0"/>
        <w:widowControl/>
        <w:kinsoku w:val="0"/>
        <w:overflowPunct/>
        <w:autoSpaceDE w:val="0"/>
        <w:autoSpaceDN w:val="0"/>
        <w:bidi w:val="0"/>
        <w:adjustRightInd w:val="0"/>
        <w:snapToGrid w:val="0"/>
        <w:spacing w:after="0" w:line="560" w:lineRule="exact"/>
        <w:ind w:right="665" w:firstLine="480" w:firstLineChars="200"/>
        <w:textAlignment w:val="baseline"/>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color w:val="auto"/>
          <w:sz w:val="24"/>
          <w:highlight w:val="none"/>
        </w:rPr>
        <w:t>4.获取采购文件费用：0元/标包，售后不退。</w:t>
      </w:r>
    </w:p>
    <w:p w14:paraId="201727F6">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五、投标文件的递交</w:t>
      </w:r>
    </w:p>
    <w:p w14:paraId="3B0B56AD">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sz w:val="24"/>
          <w:highlight w:val="none"/>
        </w:rPr>
        <w:t>递交截止时间：</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7</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14</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9</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5235EBBE">
      <w:pPr>
        <w:pStyle w:val="2"/>
        <w:keepNext w:val="0"/>
        <w:keepLines w:val="0"/>
        <w:pageBreakBefore w:val="0"/>
        <w:widowControl/>
        <w:kinsoku w:val="0"/>
        <w:overflowPunct/>
        <w:autoSpaceDE w:val="0"/>
        <w:autoSpaceDN w:val="0"/>
        <w:bidi w:val="0"/>
        <w:adjustRightInd w:val="0"/>
        <w:snapToGrid w:val="0"/>
        <w:spacing w:after="0" w:line="560" w:lineRule="exact"/>
        <w:ind w:firstLine="452" w:firstLineChars="200"/>
        <w:textAlignment w:val="baseline"/>
        <w:rPr>
          <w:rFonts w:asciiTheme="majorEastAsia" w:hAnsiTheme="majorEastAsia" w:eastAsiaTheme="majorEastAsia" w:cstheme="majorEastAsia"/>
          <w:color w:val="auto"/>
          <w:spacing w:val="-7"/>
          <w:sz w:val="24"/>
          <w:highlight w:val="none"/>
        </w:rPr>
      </w:pPr>
      <w:r>
        <w:rPr>
          <w:rFonts w:hint="eastAsia" w:asciiTheme="majorEastAsia" w:hAnsiTheme="majorEastAsia" w:eastAsiaTheme="majorEastAsia" w:cstheme="majorEastAsia"/>
          <w:color w:val="auto"/>
          <w:spacing w:val="-7"/>
          <w:sz w:val="24"/>
          <w:highlight w:val="none"/>
        </w:rPr>
        <w:t>递交方法：</w:t>
      </w:r>
    </w:p>
    <w:p w14:paraId="65A566FD">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1.投标人应当在投标截止时间前，使用“中烟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中烟电子采购平台投标客户端制作生成的加密版投标文件。</w:t>
      </w:r>
    </w:p>
    <w:p w14:paraId="09CE6F87">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2.投标人必须在制作电子投标文件之前完成CA证书的办理，并使用CA证书进行加密后才能投标；否则将无法正常投标。CA证书具体办理流程参见登录后“平台-我的工作台”中“CA申请”和“CA申请帮助”查看，也可拨打“平台”统一服务热线400-903-3236进行咨询。</w:t>
      </w:r>
    </w:p>
    <w:p w14:paraId="5E5F923E">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六、开标时间及地点</w:t>
      </w:r>
    </w:p>
    <w:p w14:paraId="5946AEBE">
      <w:pPr>
        <w:pStyle w:val="2"/>
        <w:keepNext w:val="0"/>
        <w:keepLines w:val="0"/>
        <w:pageBreakBefore w:val="0"/>
        <w:widowControl/>
        <w:kinsoku w:val="0"/>
        <w:overflowPunct/>
        <w:autoSpaceDE w:val="0"/>
        <w:autoSpaceDN w:val="0"/>
        <w:bidi w:val="0"/>
        <w:adjustRightInd w:val="0"/>
        <w:snapToGrid w:val="0"/>
        <w:spacing w:after="0" w:line="560" w:lineRule="exact"/>
        <w:ind w:firstLine="476"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spacing w:val="-1"/>
          <w:sz w:val="24"/>
          <w:highlight w:val="none"/>
        </w:rPr>
        <w:t>开标时间</w:t>
      </w:r>
      <w:r>
        <w:rPr>
          <w:rFonts w:hint="eastAsia" w:asciiTheme="majorEastAsia" w:hAnsiTheme="majorEastAsia" w:eastAsiaTheme="majorEastAsia" w:cstheme="majorEastAsia"/>
          <w:color w:val="auto"/>
          <w:spacing w:val="-1"/>
          <w:highlight w:val="none"/>
        </w:rPr>
        <w:t>：</w:t>
      </w:r>
      <w:r>
        <w:rPr>
          <w:rFonts w:hint="eastAsia" w:asciiTheme="majorEastAsia" w:hAnsiTheme="majorEastAsia" w:eastAsiaTheme="majorEastAsia" w:cstheme="majorEastAsia"/>
          <w:color w:val="auto"/>
          <w:sz w:val="24"/>
          <w:highlight w:val="none"/>
          <w:lang w:val="en-US" w:eastAsia="zh-CN"/>
        </w:rPr>
        <w:t>2026</w:t>
      </w:r>
      <w:r>
        <w:rPr>
          <w:rFonts w:hint="eastAsia" w:asciiTheme="majorEastAsia" w:hAnsiTheme="majorEastAsia" w:eastAsiaTheme="majorEastAsia" w:cstheme="majorEastAsia"/>
          <w:color w:val="auto"/>
          <w:kern w:val="2"/>
          <w:sz w:val="24"/>
          <w:highlight w:val="none"/>
        </w:rPr>
        <w:t>年</w:t>
      </w:r>
      <w:r>
        <w:rPr>
          <w:rFonts w:hint="eastAsia" w:asciiTheme="majorEastAsia" w:hAnsiTheme="majorEastAsia" w:eastAsiaTheme="majorEastAsia" w:cstheme="majorEastAsia"/>
          <w:color w:val="auto"/>
          <w:kern w:val="2"/>
          <w:sz w:val="24"/>
          <w:highlight w:val="none"/>
          <w:lang w:val="en-US" w:eastAsia="zh-CN"/>
        </w:rPr>
        <w:t>7</w:t>
      </w:r>
      <w:r>
        <w:rPr>
          <w:rFonts w:hint="eastAsia" w:asciiTheme="majorEastAsia" w:hAnsiTheme="majorEastAsia" w:eastAsiaTheme="majorEastAsia" w:cstheme="majorEastAsia"/>
          <w:color w:val="auto"/>
          <w:kern w:val="2"/>
          <w:sz w:val="24"/>
          <w:highlight w:val="none"/>
        </w:rPr>
        <w:t>月</w:t>
      </w:r>
      <w:r>
        <w:rPr>
          <w:rFonts w:hint="eastAsia" w:asciiTheme="majorEastAsia" w:hAnsiTheme="majorEastAsia" w:eastAsiaTheme="majorEastAsia" w:cstheme="majorEastAsia"/>
          <w:color w:val="auto"/>
          <w:kern w:val="2"/>
          <w:sz w:val="24"/>
          <w:highlight w:val="none"/>
          <w:lang w:val="en-US" w:eastAsia="zh-CN"/>
        </w:rPr>
        <w:t>14</w:t>
      </w:r>
      <w:r>
        <w:rPr>
          <w:rFonts w:hint="eastAsia" w:asciiTheme="majorEastAsia" w:hAnsiTheme="majorEastAsia" w:eastAsiaTheme="majorEastAsia" w:cstheme="majorEastAsia"/>
          <w:color w:val="auto"/>
          <w:kern w:val="2"/>
          <w:sz w:val="24"/>
          <w:highlight w:val="none"/>
        </w:rPr>
        <w:t>日</w:t>
      </w:r>
      <w:r>
        <w:rPr>
          <w:rFonts w:hint="eastAsia" w:asciiTheme="majorEastAsia" w:hAnsiTheme="majorEastAsia" w:eastAsiaTheme="majorEastAsia" w:cstheme="majorEastAsia"/>
          <w:color w:val="auto"/>
          <w:kern w:val="2"/>
          <w:sz w:val="24"/>
          <w:highlight w:val="none"/>
          <w:lang w:val="en-US" w:eastAsia="zh-CN"/>
        </w:rPr>
        <w:t>9</w:t>
      </w:r>
      <w:r>
        <w:rPr>
          <w:rFonts w:hint="eastAsia" w:asciiTheme="majorEastAsia" w:hAnsiTheme="majorEastAsia" w:eastAsiaTheme="majorEastAsia" w:cstheme="majorEastAsia"/>
          <w:color w:val="auto"/>
          <w:kern w:val="2"/>
          <w:sz w:val="24"/>
          <w:highlight w:val="none"/>
        </w:rPr>
        <w:t>时</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分</w:t>
      </w:r>
      <w:r>
        <w:rPr>
          <w:rFonts w:hint="eastAsia" w:asciiTheme="majorEastAsia" w:hAnsiTheme="majorEastAsia" w:eastAsiaTheme="majorEastAsia" w:cstheme="majorEastAsia"/>
          <w:color w:val="auto"/>
          <w:kern w:val="2"/>
          <w:sz w:val="24"/>
          <w:highlight w:val="none"/>
          <w:lang w:val="en-US" w:eastAsia="zh-CN"/>
        </w:rPr>
        <w:t>00</w:t>
      </w:r>
      <w:r>
        <w:rPr>
          <w:rFonts w:hint="eastAsia" w:asciiTheme="majorEastAsia" w:hAnsiTheme="majorEastAsia" w:eastAsiaTheme="majorEastAsia" w:cstheme="majorEastAsia"/>
          <w:color w:val="auto"/>
          <w:kern w:val="2"/>
          <w:sz w:val="24"/>
          <w:highlight w:val="none"/>
        </w:rPr>
        <w:t>秒</w:t>
      </w:r>
    </w:p>
    <w:p w14:paraId="01605283">
      <w:pPr>
        <w:pStyle w:val="2"/>
        <w:keepNext w:val="0"/>
        <w:keepLines w:val="0"/>
        <w:pageBreakBefore w:val="0"/>
        <w:widowControl/>
        <w:kinsoku w:val="0"/>
        <w:overflowPunct/>
        <w:autoSpaceDE w:val="0"/>
        <w:autoSpaceDN w:val="0"/>
        <w:bidi w:val="0"/>
        <w:adjustRightInd w:val="0"/>
        <w:snapToGrid w:val="0"/>
        <w:spacing w:after="0" w:line="560" w:lineRule="exact"/>
        <w:ind w:firstLine="460" w:firstLineChars="200"/>
        <w:textAlignment w:val="baseline"/>
        <w:rPr>
          <w:rFonts w:asciiTheme="majorEastAsia" w:hAnsiTheme="majorEastAsia" w:eastAsiaTheme="majorEastAsia" w:cstheme="majorEastAsia"/>
          <w:color w:val="auto"/>
          <w:spacing w:val="-5"/>
          <w:sz w:val="24"/>
          <w:highlight w:val="none"/>
        </w:rPr>
      </w:pPr>
      <w:r>
        <w:rPr>
          <w:rFonts w:hint="eastAsia" w:asciiTheme="majorEastAsia" w:hAnsiTheme="majorEastAsia" w:eastAsiaTheme="majorEastAsia" w:cstheme="majorEastAsia"/>
          <w:color w:val="auto"/>
          <w:spacing w:val="-5"/>
          <w:sz w:val="24"/>
          <w:highlight w:val="none"/>
        </w:rPr>
        <w:t>开标地点及方式：</w:t>
      </w:r>
    </w:p>
    <w:p w14:paraId="00926C77">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1.开标方式：本项目采用“远程不见面”开标方式，投标人应当在投标截止时间前，</w:t>
      </w:r>
    </w:p>
    <w:p w14:paraId="5C9F908D">
      <w:pPr>
        <w:pStyle w:val="2"/>
        <w:keepNext w:val="0"/>
        <w:keepLines w:val="0"/>
        <w:pageBreakBefore w:val="0"/>
        <w:widowControl/>
        <w:kinsoku w:val="0"/>
        <w:overflowPunct/>
        <w:autoSpaceDE w:val="0"/>
        <w:autoSpaceDN w:val="0"/>
        <w:bidi w:val="0"/>
        <w:adjustRightInd w:val="0"/>
        <w:snapToGrid w:val="0"/>
        <w:spacing w:after="0" w:line="560" w:lineRule="exact"/>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登录“电子采购平台”远程开标大厅，在线准时参加开标活动。本项目采取“集中解密”。</w:t>
      </w:r>
    </w:p>
    <w:p w14:paraId="2F156EC9">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2.开标地点：中烟电子采购平台远程开标大厅。</w:t>
      </w:r>
    </w:p>
    <w:p w14:paraId="5B549742">
      <w:pPr>
        <w:pStyle w:val="2"/>
        <w:keepNext w:val="0"/>
        <w:keepLines w:val="0"/>
        <w:pageBreakBefore w:val="0"/>
        <w:widowControl/>
        <w:kinsoku w:val="0"/>
        <w:overflowPunct/>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七、其他公告内容</w:t>
      </w:r>
    </w:p>
    <w:p w14:paraId="70D500AA">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询价公告发布媒介</w:t>
      </w:r>
    </w:p>
    <w:p w14:paraId="7FE0D473">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中国招标投标公共服务平台（http://www.cebpubservice.com）</w:t>
      </w:r>
    </w:p>
    <w:p w14:paraId="0120EC32">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内蒙古招标投标公共服务平台（http://zbgg.nmgztb.com.cn/）</w:t>
      </w:r>
    </w:p>
    <w:p w14:paraId="1D651F47">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中烟电子采购平台（http://cgjy.tobacco.com.cn）</w:t>
      </w:r>
    </w:p>
    <w:p w14:paraId="083AE708">
      <w:pPr>
        <w:pStyle w:val="3"/>
        <w:keepNext w:val="0"/>
        <w:keepLines w:val="0"/>
        <w:pageBreakBefore w:val="0"/>
        <w:shd w:val="clear" w:color="auto" w:fill="FFFFFF"/>
        <w:kinsoku w:val="0"/>
        <w:overflowPunct/>
        <w:autoSpaceDE w:val="0"/>
        <w:autoSpaceDN w:val="0"/>
        <w:bidi w:val="0"/>
        <w:adjustRightInd w:val="0"/>
        <w:snapToGrid w:val="0"/>
        <w:spacing w:before="0" w:beforeAutospacing="0" w:after="0" w:afterAutospacing="0" w:line="560" w:lineRule="exact"/>
        <w:ind w:firstLine="42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color w:val="auto"/>
          <w:highlight w:val="none"/>
        </w:rPr>
        <w:t>内蒙古昆明卷烟有限责任公司（http://www.imkcc.com）</w:t>
      </w:r>
    </w:p>
    <w:p w14:paraId="62815C13">
      <w:pPr>
        <w:pStyle w:val="3"/>
        <w:keepNext w:val="0"/>
        <w:keepLines w:val="0"/>
        <w:pageBreakBefore w:val="0"/>
        <w:shd w:val="clear" w:color="auto" w:fill="FFFFFF"/>
        <w:overflowPunct/>
        <w:bidi w:val="0"/>
        <w:spacing w:before="0" w:beforeAutospacing="0" w:after="0" w:afterAutospacing="0" w:line="560" w:lineRule="exact"/>
        <w:ind w:firstLine="482" w:firstLineChars="200"/>
        <w:jc w:val="both"/>
        <w:textAlignment w:val="baseline"/>
        <w:rPr>
          <w:rFonts w:asciiTheme="majorEastAsia" w:hAnsiTheme="majorEastAsia" w:eastAsiaTheme="majorEastAsia" w:cstheme="majorEastAsia"/>
          <w:color w:val="auto"/>
          <w:highlight w:val="none"/>
        </w:rPr>
      </w:pPr>
      <w:r>
        <w:rPr>
          <w:rFonts w:hint="eastAsia" w:asciiTheme="majorEastAsia" w:hAnsiTheme="majorEastAsia" w:eastAsiaTheme="majorEastAsia" w:cstheme="majorEastAsia"/>
          <w:b/>
          <w:bCs/>
          <w:color w:val="auto"/>
          <w:kern w:val="2"/>
          <w:highlight w:val="none"/>
        </w:rPr>
        <w:t>八</w:t>
      </w:r>
      <w:r>
        <w:rPr>
          <w:rFonts w:hint="eastAsia" w:asciiTheme="majorEastAsia" w:hAnsiTheme="majorEastAsia" w:eastAsiaTheme="majorEastAsia" w:cstheme="majorEastAsia"/>
          <w:color w:val="auto"/>
          <w:kern w:val="2"/>
          <w:highlight w:val="none"/>
        </w:rPr>
        <w:t>、</w:t>
      </w:r>
      <w:r>
        <w:rPr>
          <w:rFonts w:hint="eastAsia" w:asciiTheme="majorEastAsia" w:hAnsiTheme="majorEastAsia" w:eastAsiaTheme="majorEastAsia" w:cstheme="majorEastAsia"/>
          <w:b/>
          <w:bCs/>
          <w:color w:val="auto"/>
          <w:spacing w:val="-1"/>
          <w:highlight w:val="none"/>
        </w:rPr>
        <w:t>监督部门</w:t>
      </w:r>
    </w:p>
    <w:p w14:paraId="12B7C9F6">
      <w:pPr>
        <w:keepNext w:val="0"/>
        <w:keepLines w:val="0"/>
        <w:pageBreakBefore w:val="0"/>
        <w:widowControl/>
        <w:kinsoku w:val="0"/>
        <w:overflowPunct/>
        <w:autoSpaceDE w:val="0"/>
        <w:autoSpaceDN w:val="0"/>
        <w:bidi w:val="0"/>
        <w:adjustRightInd w:val="0"/>
        <w:snapToGrid w:val="0"/>
        <w:spacing w:line="560" w:lineRule="exact"/>
        <w:ind w:firstLine="480" w:firstLineChars="200"/>
        <w:textAlignment w:val="baseline"/>
        <w:rPr>
          <w:rFonts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本招标项目的监督部门为内蒙古昆明卷烟有限责任公司规范管理办公室（采购管理办公室）。</w:t>
      </w:r>
    </w:p>
    <w:p w14:paraId="1CE2458D">
      <w:pPr>
        <w:pStyle w:val="2"/>
        <w:keepNext w:val="0"/>
        <w:keepLines w:val="0"/>
        <w:pageBreakBefore w:val="0"/>
        <w:widowControl/>
        <w:kinsoku w:val="0"/>
        <w:wordWrap/>
        <w:overflowPunct/>
        <w:topLinePunct w:val="0"/>
        <w:autoSpaceDE w:val="0"/>
        <w:autoSpaceDN w:val="0"/>
        <w:bidi w:val="0"/>
        <w:adjustRightInd w:val="0"/>
        <w:snapToGrid w:val="0"/>
        <w:spacing w:after="0" w:line="560" w:lineRule="exact"/>
        <w:ind w:firstLine="478" w:firstLineChars="200"/>
        <w:textAlignment w:val="baseline"/>
        <w:outlineLvl w:val="0"/>
        <w:rPr>
          <w:rFonts w:asciiTheme="majorEastAsia" w:hAnsiTheme="majorEastAsia" w:eastAsiaTheme="majorEastAsia" w:cstheme="majorEastAsia"/>
          <w:color w:val="auto"/>
          <w:sz w:val="24"/>
          <w:highlight w:val="none"/>
        </w:rPr>
      </w:pPr>
      <w:r>
        <w:rPr>
          <w:rFonts w:hint="eastAsia" w:asciiTheme="majorEastAsia" w:hAnsiTheme="majorEastAsia" w:eastAsiaTheme="majorEastAsia" w:cstheme="majorEastAsia"/>
          <w:b/>
          <w:bCs/>
          <w:color w:val="auto"/>
          <w:spacing w:val="-1"/>
          <w:sz w:val="24"/>
          <w:highlight w:val="none"/>
        </w:rPr>
        <w:t>九、联系方式</w:t>
      </w:r>
    </w:p>
    <w:p w14:paraId="226F0F41">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采 购 人：内蒙古昆明卷烟有限责任公司</w:t>
      </w:r>
    </w:p>
    <w:p w14:paraId="1A5E9878">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地    址：呼和浩特市赛罕区达尔登北路19号</w:t>
      </w:r>
    </w:p>
    <w:p w14:paraId="340F1865">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联 系 人：韩先生</w:t>
      </w:r>
    </w:p>
    <w:p w14:paraId="31AEDFD5">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电    话：0471-4348579</w:t>
      </w:r>
    </w:p>
    <w:p w14:paraId="7727D30F">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采购代理机构：内蒙古金鑫诚信工程管理有限公司</w:t>
      </w:r>
    </w:p>
    <w:p w14:paraId="44D74EDC">
      <w:pPr>
        <w:pStyle w:val="2"/>
        <w:keepNext w:val="0"/>
        <w:keepLines w:val="0"/>
        <w:pageBreakBefore w:val="0"/>
        <w:widowControl/>
        <w:kinsoku w:val="0"/>
        <w:overflowPunct/>
        <w:autoSpaceDE w:val="0"/>
        <w:autoSpaceDN w:val="0"/>
        <w:bidi w:val="0"/>
        <w:adjustRightInd w:val="0"/>
        <w:snapToGrid w:val="0"/>
        <w:spacing w:after="0" w:line="560" w:lineRule="exact"/>
        <w:ind w:left="1679" w:leftChars="228" w:hanging="1200" w:hangingChars="5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地    址：呼和浩特市金桥开发区世纪东街与金桥三路交汇处嘉逸大厦D3栋16层1603号、1604号</w:t>
      </w:r>
    </w:p>
    <w:p w14:paraId="5C5FE44D">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联 系 人：白文贞、张明亮</w:t>
      </w:r>
    </w:p>
    <w:p w14:paraId="42546778">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kern w:val="2"/>
          <w:sz w:val="24"/>
          <w:highlight w:val="none"/>
        </w:rPr>
      </w:pPr>
      <w:r>
        <w:rPr>
          <w:rFonts w:hint="eastAsia" w:asciiTheme="majorEastAsia" w:hAnsiTheme="majorEastAsia" w:eastAsiaTheme="majorEastAsia" w:cstheme="majorEastAsia"/>
          <w:color w:val="auto"/>
          <w:kern w:val="2"/>
          <w:sz w:val="24"/>
          <w:highlight w:val="none"/>
        </w:rPr>
        <w:t>电    话：0471-5989737</w:t>
      </w:r>
    </w:p>
    <w:p w14:paraId="5CC50F34">
      <w:pPr>
        <w:pStyle w:val="2"/>
        <w:keepNext w:val="0"/>
        <w:keepLines w:val="0"/>
        <w:pageBreakBefore w:val="0"/>
        <w:widowControl/>
        <w:kinsoku w:val="0"/>
        <w:overflowPunct/>
        <w:autoSpaceDE w:val="0"/>
        <w:autoSpaceDN w:val="0"/>
        <w:bidi w:val="0"/>
        <w:adjustRightInd w:val="0"/>
        <w:snapToGrid w:val="0"/>
        <w:spacing w:after="0" w:line="560" w:lineRule="exact"/>
        <w:ind w:firstLine="480" w:firstLineChars="200"/>
        <w:textAlignment w:val="baseline"/>
        <w:rPr>
          <w:rFonts w:asciiTheme="majorEastAsia" w:hAnsiTheme="majorEastAsia" w:eastAsiaTheme="majorEastAsia" w:cstheme="majorEastAsia"/>
          <w:color w:val="auto"/>
          <w:spacing w:val="-2"/>
          <w:sz w:val="24"/>
          <w:highlight w:val="none"/>
        </w:rPr>
      </w:pPr>
      <w:r>
        <w:rPr>
          <w:rFonts w:hint="eastAsia" w:asciiTheme="majorEastAsia" w:hAnsiTheme="majorEastAsia" w:eastAsiaTheme="majorEastAsia" w:cstheme="majorEastAsia"/>
          <w:color w:val="auto"/>
          <w:kern w:val="2"/>
          <w:sz w:val="24"/>
          <w:highlight w:val="none"/>
        </w:rPr>
        <w:t xml:space="preserve">邮    箱：nmgjxcx@163.com </w:t>
      </w:r>
    </w:p>
    <w:p w14:paraId="506F0EE7"/>
    <w:sectPr>
      <w:pgSz w:w="11906" w:h="16838"/>
      <w:pgMar w:top="1134" w:right="1134" w:bottom="1134" w:left="113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9CC1F43"/>
    <w:rsid w:val="1F5E6D8E"/>
    <w:rsid w:val="47643F32"/>
    <w:rsid w:val="69CC1F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qFormat/>
    <w:uiPriority w:val="99"/>
    <w:pPr>
      <w:spacing w:after="120"/>
    </w:pPr>
    <w:rPr>
      <w:kern w:val="0"/>
      <w:sz w:val="20"/>
      <w:szCs w:val="24"/>
    </w:rPr>
  </w:style>
  <w:style w:type="paragraph" w:styleId="3">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1955</Words>
  <Characters>2242</Characters>
  <Lines>0</Lines>
  <Paragraphs>0</Paragraphs>
  <TotalTime>3</TotalTime>
  <ScaleCrop>false</ScaleCrop>
  <LinksUpToDate>false</LinksUpToDate>
  <CharactersWithSpaces>2285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2026-06-15T08:19:00Z</dcterms:created>
  <dc:creator>赵德芳</dc:creator>
  <cp:lastModifiedBy>赵德芳</cp:lastModifiedBy>
  <dcterms:modified xsi:type="dcterms:W3CDTF">2026-07-03T03:06:23Z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3B18D8D61D8A4ACEB66AA6E57157848B_13</vt:lpwstr>
  </property>
  <property fmtid="{D5CDD505-2E9C-101B-9397-08002B2CF9AE}" pid="4" name="KSOTemplateDocerSaveRecord">
    <vt:lpwstr>eyJoZGlkIjoiZWE5ZTYwMDk5NzNiYTQ5MzU1OTkyYTQ2YmMzMmRiMmUiLCJ1c2VySWQiOiIyNzc5OTU4MjYifQ==</vt:lpwstr>
  </property>
</Properties>
</file>