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DC3410">
      <w:pPr>
        <w:spacing w:line="360" w:lineRule="auto"/>
        <w:jc w:val="center"/>
        <w:rPr>
          <w:rFonts w:hint="eastAsia" w:cs="宋体"/>
          <w:b/>
          <w:bCs/>
          <w:sz w:val="28"/>
          <w:szCs w:val="28"/>
        </w:rPr>
      </w:pPr>
      <w:r>
        <w:rPr>
          <w:rFonts w:hint="eastAsia" w:cs="宋体"/>
          <w:b/>
          <w:bCs/>
          <w:sz w:val="28"/>
          <w:szCs w:val="28"/>
        </w:rPr>
        <w:t>内蒙古昆明卷烟有限责任公司2026年-2027年防雷设施检测维护项目</w:t>
      </w:r>
    </w:p>
    <w:p w14:paraId="72428FDF">
      <w:pPr>
        <w:spacing w:line="360" w:lineRule="auto"/>
        <w:jc w:val="center"/>
        <w:rPr>
          <w:rFonts w:ascii="宋体" w:hAnsi="宋体" w:cs="宋体"/>
          <w:b/>
          <w:bCs/>
          <w:sz w:val="24"/>
        </w:rPr>
      </w:pPr>
      <w:r>
        <w:rPr>
          <w:rFonts w:hint="eastAsia" w:cs="宋体"/>
          <w:b/>
          <w:bCs/>
          <w:sz w:val="28"/>
          <w:szCs w:val="28"/>
        </w:rPr>
        <w:t>【重新招标】-竞争谈判公告</w:t>
      </w:r>
    </w:p>
    <w:p w14:paraId="503F78EA">
      <w:pPr>
        <w:pStyle w:val="2"/>
        <w:widowControl/>
        <w:autoSpaceDE w:val="0"/>
        <w:autoSpaceDN w:val="0"/>
        <w:adjustRightInd w:val="0"/>
        <w:snapToGrid w:val="0"/>
        <w:spacing w:line="360" w:lineRule="auto"/>
        <w:ind w:firstLine="474" w:firstLineChars="200"/>
        <w:textAlignment w:val="baseline"/>
        <w:outlineLvl w:val="0"/>
        <w:rPr>
          <w:rFonts w:ascii="宋体" w:hAnsi="宋体" w:cs="宋体"/>
          <w:color w:val="auto"/>
        </w:rPr>
      </w:pPr>
      <w:r>
        <w:rPr>
          <w:rFonts w:hint="eastAsia" w:ascii="宋体" w:hAnsi="宋体" w:cs="宋体"/>
          <w:b/>
          <w:bCs/>
          <w:color w:val="auto"/>
          <w:spacing w:val="-2"/>
        </w:rPr>
        <w:t>一、采购条件</w:t>
      </w:r>
    </w:p>
    <w:p w14:paraId="0FE6158E">
      <w:pPr>
        <w:pStyle w:val="2"/>
        <w:widowControl/>
        <w:autoSpaceDE w:val="0"/>
        <w:autoSpaceDN w:val="0"/>
        <w:adjustRightInd w:val="0"/>
        <w:snapToGrid w:val="0"/>
        <w:spacing w:line="360" w:lineRule="auto"/>
        <w:ind w:firstLine="476" w:firstLineChars="200"/>
        <w:textAlignment w:val="baseline"/>
        <w:rPr>
          <w:rFonts w:ascii="宋体" w:hAnsi="宋体" w:cs="宋体"/>
          <w:color w:val="auto"/>
        </w:rPr>
      </w:pPr>
      <w:r>
        <w:rPr>
          <w:rFonts w:hint="eastAsia" w:ascii="宋体" w:hAnsi="宋体" w:cs="宋体"/>
          <w:color w:val="auto"/>
          <w:spacing w:val="-1"/>
        </w:rPr>
        <w:t>项目名称:</w:t>
      </w:r>
      <w:r>
        <w:rPr>
          <w:rFonts w:hint="eastAsia" w:ascii="宋体" w:hAnsi="宋体" w:cs="宋体"/>
          <w:color w:val="auto"/>
          <w:spacing w:val="25"/>
        </w:rPr>
        <w:t xml:space="preserve"> </w:t>
      </w:r>
      <w:r>
        <w:rPr>
          <w:rFonts w:hint="eastAsia" w:ascii="宋体" w:hAnsi="宋体" w:cs="宋体"/>
          <w:color w:val="auto"/>
        </w:rPr>
        <w:t>内蒙古昆明卷烟有限责任公司2026年-2027年防雷设施检测维护项目【重新招标】</w:t>
      </w:r>
      <w:bookmarkStart w:id="0" w:name="_GoBack"/>
      <w:bookmarkEnd w:id="0"/>
    </w:p>
    <w:p w14:paraId="55429B7F">
      <w:pPr>
        <w:pStyle w:val="2"/>
        <w:widowControl/>
        <w:autoSpaceDE w:val="0"/>
        <w:autoSpaceDN w:val="0"/>
        <w:adjustRightInd w:val="0"/>
        <w:snapToGrid w:val="0"/>
        <w:spacing w:line="360" w:lineRule="auto"/>
        <w:ind w:firstLine="476" w:firstLineChars="200"/>
        <w:textAlignment w:val="baseline"/>
        <w:rPr>
          <w:rFonts w:ascii="宋体" w:hAnsi="宋体" w:cs="宋体"/>
          <w:color w:val="00B050"/>
        </w:rPr>
      </w:pPr>
      <w:r>
        <w:rPr>
          <w:rFonts w:hint="eastAsia" w:ascii="宋体" w:hAnsi="宋体" w:cs="宋体"/>
          <w:color w:val="auto"/>
          <w:spacing w:val="-1"/>
        </w:rPr>
        <w:t>项目编号：C202603BA2001929402149</w:t>
      </w:r>
    </w:p>
    <w:p w14:paraId="6B97698B">
      <w:pPr>
        <w:pStyle w:val="2"/>
        <w:widowControl/>
        <w:wordWrap w:val="0"/>
        <w:topLinePunct/>
        <w:adjustRightInd w:val="0"/>
        <w:snapToGrid w:val="0"/>
        <w:spacing w:line="360" w:lineRule="auto"/>
        <w:ind w:right="663" w:firstLine="480" w:firstLineChars="200"/>
        <w:textAlignment w:val="baseline"/>
        <w:rPr>
          <w:rFonts w:ascii="宋体" w:hAnsi="宋体" w:cs="宋体"/>
          <w:color w:val="auto"/>
        </w:rPr>
      </w:pPr>
      <w:r>
        <w:rPr>
          <w:rFonts w:hint="eastAsia" w:ascii="宋体" w:hAnsi="宋体" w:cs="宋体"/>
          <w:color w:val="auto"/>
        </w:rPr>
        <w:t>本项目已由项目审批/核准/备案机关批准，项目资金来源为企业自筹，采购人为内蒙古昆明卷烟有限责任公司</w:t>
      </w:r>
      <w:r>
        <w:rPr>
          <w:rFonts w:hint="eastAsia" w:ascii="宋体" w:hAnsi="宋体" w:cs="宋体"/>
          <w:color w:val="auto"/>
          <w:spacing w:val="-4"/>
        </w:rPr>
        <w:t>。本项目已具备采购条件，现进行竞争谈判。</w:t>
      </w:r>
    </w:p>
    <w:p w14:paraId="281836D4">
      <w:pPr>
        <w:pStyle w:val="2"/>
        <w:widowControl/>
        <w:autoSpaceDE w:val="0"/>
        <w:autoSpaceDN w:val="0"/>
        <w:adjustRightInd w:val="0"/>
        <w:snapToGrid w:val="0"/>
        <w:spacing w:line="360" w:lineRule="auto"/>
        <w:ind w:firstLine="478" w:firstLineChars="200"/>
        <w:textAlignment w:val="baseline"/>
        <w:outlineLvl w:val="0"/>
        <w:rPr>
          <w:rFonts w:ascii="宋体" w:hAnsi="宋体" w:cs="宋体"/>
          <w:color w:val="auto"/>
        </w:rPr>
      </w:pPr>
      <w:r>
        <w:rPr>
          <w:rFonts w:hint="eastAsia" w:ascii="宋体" w:hAnsi="宋体" w:cs="宋体"/>
          <w:b/>
          <w:bCs/>
          <w:color w:val="auto"/>
          <w:spacing w:val="-1"/>
        </w:rPr>
        <w:t>二、项目概况和招标范围</w:t>
      </w:r>
    </w:p>
    <w:p w14:paraId="291C662F">
      <w:pPr>
        <w:pStyle w:val="2"/>
        <w:widowControl/>
        <w:autoSpaceDE w:val="0"/>
        <w:autoSpaceDN w:val="0"/>
        <w:adjustRightInd w:val="0"/>
        <w:snapToGrid w:val="0"/>
        <w:spacing w:line="360" w:lineRule="auto"/>
        <w:ind w:firstLine="476" w:firstLineChars="200"/>
        <w:textAlignment w:val="baseline"/>
        <w:rPr>
          <w:rFonts w:ascii="宋体" w:hAnsi="宋体" w:cs="宋体"/>
          <w:color w:val="00B050"/>
        </w:rPr>
      </w:pPr>
      <w:r>
        <w:rPr>
          <w:rFonts w:hint="eastAsia" w:ascii="宋体" w:hAnsi="宋体" w:cs="宋体"/>
          <w:color w:val="auto"/>
          <w:spacing w:val="-1"/>
        </w:rPr>
        <w:t>项目规模：7</w:t>
      </w:r>
      <w:r>
        <w:rPr>
          <w:rFonts w:hint="eastAsia" w:ascii="宋体" w:hAnsi="宋体" w:cs="宋体"/>
          <w:color w:val="auto"/>
        </w:rPr>
        <w:t>万元(人民币)。</w:t>
      </w:r>
    </w:p>
    <w:p w14:paraId="352F6C5F">
      <w:pPr>
        <w:pStyle w:val="2"/>
        <w:widowControl/>
        <w:autoSpaceDE w:val="0"/>
        <w:autoSpaceDN w:val="0"/>
        <w:adjustRightInd w:val="0"/>
        <w:snapToGrid w:val="0"/>
        <w:spacing w:line="360" w:lineRule="auto"/>
        <w:ind w:firstLine="476" w:firstLineChars="200"/>
        <w:textAlignment w:val="baseline"/>
        <w:rPr>
          <w:rFonts w:hint="eastAsia" w:ascii="宋体" w:hAnsi="宋体" w:cs="宋体"/>
          <w:color w:val="auto"/>
        </w:rPr>
      </w:pPr>
      <w:r>
        <w:rPr>
          <w:rFonts w:hint="eastAsia" w:ascii="宋体" w:hAnsi="宋体" w:cs="宋体"/>
          <w:color w:val="auto"/>
          <w:spacing w:val="-1"/>
        </w:rPr>
        <w:t>采购内容与范围</w:t>
      </w:r>
      <w:r>
        <w:rPr>
          <w:rFonts w:hint="eastAsia" w:ascii="宋体" w:hAnsi="宋体" w:cs="宋体"/>
          <w:color w:val="auto"/>
          <w:spacing w:val="-1"/>
          <w:highlight w:val="none"/>
        </w:rPr>
        <w:t>：1.</w:t>
      </w:r>
      <w:r>
        <w:rPr>
          <w:rFonts w:hint="eastAsia" w:ascii="宋体" w:hAnsi="宋体" w:cs="宋体"/>
          <w:color w:val="auto"/>
          <w:highlight w:val="none"/>
        </w:rPr>
        <w:t>按照国家、行业现行有效法律法规及标准规范，对采购人厂区、原料库区范围内所有建（构）筑物的雷电防护装置进行全面检测、季度巡检、日常维护、隐患排查、整改复检及技术服务工作，建立完善防雷档案台账，保障所有雷电防护装置长期合规，正常、有效运行，并全程配合采购人各级主管部门检查、督查工作，提供专业技术支撑。2、服务期限：合同签订之日起一年。3、服务地点：</w:t>
      </w:r>
      <w:r>
        <w:rPr>
          <w:rFonts w:hint="eastAsia" w:ascii="宋体" w:hAnsi="宋体" w:cs="宋体"/>
          <w:color w:val="auto"/>
          <w:spacing w:val="-1"/>
          <w:highlight w:val="none"/>
        </w:rPr>
        <w:t>内蒙古昆明卷烟有限责任公司厂区及原料库</w:t>
      </w:r>
      <w:r>
        <w:rPr>
          <w:rFonts w:hint="eastAsia" w:ascii="宋体" w:hAnsi="宋体" w:cs="宋体"/>
          <w:color w:val="auto"/>
          <w:highlight w:val="none"/>
        </w:rPr>
        <w:t>。</w:t>
      </w:r>
    </w:p>
    <w:p w14:paraId="0B2B51EF">
      <w:pPr>
        <w:widowControl/>
        <w:autoSpaceDE w:val="0"/>
        <w:autoSpaceDN w:val="0"/>
        <w:adjustRightInd w:val="0"/>
        <w:snapToGrid w:val="0"/>
        <w:spacing w:line="360" w:lineRule="auto"/>
        <w:ind w:firstLine="472" w:firstLineChars="200"/>
        <w:textAlignment w:val="baseline"/>
        <w:rPr>
          <w:rFonts w:hint="eastAsia" w:ascii="宋体" w:hAnsi="宋体" w:cs="宋体"/>
          <w:spacing w:val="-2"/>
          <w:sz w:val="24"/>
        </w:rPr>
      </w:pPr>
      <w:r>
        <w:rPr>
          <w:rFonts w:hint="eastAsia" w:ascii="宋体" w:hAnsi="宋体" w:cs="宋体"/>
          <w:spacing w:val="-2"/>
          <w:sz w:val="24"/>
        </w:rPr>
        <w:t>本招标项目划分为1个标段，本次招标为其中的：</w:t>
      </w:r>
    </w:p>
    <w:p w14:paraId="7729BCAA">
      <w:pPr>
        <w:widowControl/>
        <w:autoSpaceDE w:val="0"/>
        <w:autoSpaceDN w:val="0"/>
        <w:adjustRightInd w:val="0"/>
        <w:snapToGrid w:val="0"/>
        <w:spacing w:line="360" w:lineRule="auto"/>
        <w:ind w:firstLine="480" w:firstLineChars="200"/>
        <w:textAlignment w:val="baseline"/>
        <w:rPr>
          <w:rFonts w:ascii="宋体" w:hAnsi="宋体" w:cs="宋体"/>
          <w:sz w:val="24"/>
        </w:rPr>
      </w:pPr>
      <w:r>
        <w:rPr>
          <w:rFonts w:hint="eastAsia" w:ascii="宋体" w:hAnsi="宋体" w:cs="宋体"/>
          <w:sz w:val="24"/>
        </w:rPr>
        <w:t xml:space="preserve">001 </w:t>
      </w:r>
      <w:r>
        <w:rPr>
          <w:rFonts w:hint="eastAsia" w:ascii="宋体" w:hAnsi="宋体" w:cs="宋体"/>
          <w:color w:val="00B050"/>
          <w:sz w:val="24"/>
        </w:rPr>
        <w:t xml:space="preserve"> </w:t>
      </w:r>
      <w:r>
        <w:rPr>
          <w:rFonts w:hint="eastAsia" w:ascii="宋体" w:hAnsi="宋体" w:cs="宋体"/>
          <w:sz w:val="24"/>
        </w:rPr>
        <w:t>2026年-2027年防雷设施检测维护项目</w:t>
      </w:r>
    </w:p>
    <w:p w14:paraId="0486834B">
      <w:pPr>
        <w:pStyle w:val="2"/>
        <w:widowControl/>
        <w:autoSpaceDE w:val="0"/>
        <w:autoSpaceDN w:val="0"/>
        <w:adjustRightInd w:val="0"/>
        <w:snapToGrid w:val="0"/>
        <w:spacing w:line="360" w:lineRule="auto"/>
        <w:ind w:firstLine="478" w:firstLineChars="200"/>
        <w:textAlignment w:val="baseline"/>
        <w:outlineLvl w:val="0"/>
        <w:rPr>
          <w:rFonts w:hint="eastAsia" w:ascii="宋体" w:hAnsi="宋体" w:cs="宋体"/>
          <w:b/>
          <w:bCs/>
          <w:color w:val="auto"/>
          <w:spacing w:val="-1"/>
        </w:rPr>
      </w:pPr>
      <w:r>
        <w:rPr>
          <w:rFonts w:hint="eastAsia" w:ascii="宋体" w:hAnsi="宋体" w:cs="宋体"/>
          <w:b/>
          <w:bCs/>
          <w:color w:val="auto"/>
          <w:spacing w:val="-1"/>
        </w:rPr>
        <w:t>三、投标人资格要求</w:t>
      </w:r>
    </w:p>
    <w:p w14:paraId="5564AC47">
      <w:pPr>
        <w:pStyle w:val="2"/>
        <w:widowControl/>
        <w:autoSpaceDE w:val="0"/>
        <w:autoSpaceDN w:val="0"/>
        <w:adjustRightInd w:val="0"/>
        <w:snapToGrid w:val="0"/>
        <w:spacing w:line="360" w:lineRule="auto"/>
        <w:ind w:firstLine="480" w:firstLineChars="200"/>
        <w:textAlignment w:val="baseline"/>
        <w:outlineLvl w:val="0"/>
        <w:rPr>
          <w:rFonts w:hint="eastAsia" w:ascii="宋体" w:hAnsi="宋体"/>
          <w:color w:val="auto"/>
        </w:rPr>
      </w:pPr>
      <w:r>
        <w:rPr>
          <w:rFonts w:hint="eastAsia" w:ascii="宋体" w:hAnsi="宋体"/>
          <w:color w:val="auto"/>
        </w:rPr>
        <w:t>1.供应商必须是在中华人民共和国境内注册，并具有独立资格的法人或其他组织, 同时具有足够资产和能力来有效地履行合同，近三年内，无重大违法违规记录，无骗取中标和严重违约及重大质量问题，不存在被司法、行政机关经查实和处罚且按采购文件规定丧失响应资格的不良行为记录，没有处于被吊销法定资格、被责令停业或破产状态，资产未被重组、接管或冻结。</w:t>
      </w:r>
    </w:p>
    <w:p w14:paraId="6C395537">
      <w:pPr>
        <w:pStyle w:val="2"/>
        <w:widowControl/>
        <w:autoSpaceDE w:val="0"/>
        <w:autoSpaceDN w:val="0"/>
        <w:adjustRightInd w:val="0"/>
        <w:snapToGrid w:val="0"/>
        <w:spacing w:line="360" w:lineRule="auto"/>
        <w:ind w:firstLine="480" w:firstLineChars="200"/>
        <w:textAlignment w:val="baseline"/>
        <w:outlineLvl w:val="0"/>
        <w:rPr>
          <w:rFonts w:hint="eastAsia" w:ascii="宋体" w:hAnsi="宋体"/>
          <w:color w:val="auto"/>
          <w:highlight w:val="none"/>
        </w:rPr>
      </w:pPr>
      <w:r>
        <w:rPr>
          <w:rFonts w:hint="eastAsia" w:ascii="宋体" w:hAnsi="宋体"/>
          <w:color w:val="auto"/>
          <w:highlight w:val="none"/>
        </w:rPr>
        <w:t>2.供应商具有有效的营业执照或其他法定资格证明。</w:t>
      </w:r>
    </w:p>
    <w:p w14:paraId="28AD2F16">
      <w:pPr>
        <w:pStyle w:val="2"/>
        <w:widowControl/>
        <w:autoSpaceDE w:val="0"/>
        <w:autoSpaceDN w:val="0"/>
        <w:adjustRightInd w:val="0"/>
        <w:snapToGrid w:val="0"/>
        <w:spacing w:line="360" w:lineRule="auto"/>
        <w:ind w:firstLine="480" w:firstLineChars="200"/>
        <w:textAlignment w:val="baseline"/>
        <w:outlineLvl w:val="0"/>
        <w:rPr>
          <w:rFonts w:hint="eastAsia" w:ascii="宋体" w:hAnsi="宋体"/>
          <w:color w:val="auto"/>
          <w:highlight w:val="none"/>
        </w:rPr>
      </w:pPr>
      <w:r>
        <w:rPr>
          <w:rFonts w:hint="eastAsia" w:ascii="宋体" w:hAnsi="宋体"/>
          <w:color w:val="auto"/>
          <w:highlight w:val="none"/>
        </w:rPr>
        <w:t>3.供应商</w:t>
      </w:r>
      <w:r>
        <w:rPr>
          <w:rFonts w:hint="eastAsia" w:ascii="宋体" w:hAnsi="宋体"/>
          <w:color w:val="auto"/>
          <w:highlight w:val="none"/>
          <w:lang w:eastAsia="zh-CN"/>
        </w:rPr>
        <w:t>具有有效的雷电防护装置检测甲级资质证书（若为内蒙古自治区外的企业须同时提供在内蒙古自治区气象局官方网站上“2026年内蒙古自治区区外雷电防护装置检测资质单位报告情况”中查询到的截图</w:t>
      </w:r>
      <w:r>
        <w:rPr>
          <w:rFonts w:hint="eastAsia" w:ascii="宋体" w:hAnsi="宋体"/>
          <w:color w:val="auto"/>
          <w:highlight w:val="none"/>
        </w:rPr>
        <w:t>）。</w:t>
      </w:r>
    </w:p>
    <w:p w14:paraId="5459CCE2">
      <w:pPr>
        <w:pStyle w:val="2"/>
        <w:widowControl/>
        <w:autoSpaceDE w:val="0"/>
        <w:autoSpaceDN w:val="0"/>
        <w:adjustRightInd w:val="0"/>
        <w:snapToGrid w:val="0"/>
        <w:spacing w:line="360" w:lineRule="auto"/>
        <w:ind w:firstLine="480" w:firstLineChars="200"/>
        <w:textAlignment w:val="baseline"/>
        <w:outlineLvl w:val="0"/>
        <w:rPr>
          <w:rFonts w:hint="eastAsia" w:ascii="宋体" w:hAnsi="宋体"/>
          <w:color w:val="auto"/>
        </w:rPr>
      </w:pPr>
      <w:r>
        <w:rPr>
          <w:rFonts w:hint="eastAsia" w:ascii="宋体" w:hAnsi="宋体"/>
          <w:color w:val="auto"/>
        </w:rPr>
        <w:t>4.项目负责人具有近一年内本企业缴纳的社保证明。</w:t>
      </w:r>
    </w:p>
    <w:p w14:paraId="4247A3D6">
      <w:pPr>
        <w:pStyle w:val="2"/>
        <w:widowControl/>
        <w:autoSpaceDE w:val="0"/>
        <w:autoSpaceDN w:val="0"/>
        <w:adjustRightInd w:val="0"/>
        <w:snapToGrid w:val="0"/>
        <w:spacing w:line="360" w:lineRule="auto"/>
        <w:ind w:firstLine="480" w:firstLineChars="200"/>
        <w:textAlignment w:val="baseline"/>
        <w:outlineLvl w:val="0"/>
        <w:rPr>
          <w:rFonts w:hint="eastAsia" w:ascii="宋体" w:hAnsi="宋体"/>
          <w:color w:val="auto"/>
        </w:rPr>
      </w:pPr>
      <w:r>
        <w:rPr>
          <w:rFonts w:hint="eastAsia" w:ascii="宋体" w:hAnsi="宋体"/>
          <w:color w:val="auto"/>
        </w:rPr>
        <w:t>5.供应商及其法定代表人、主要负责人至响应截止日前三年内（成立时间不足三年的，自成立时间起）无行贿行为记录（以中国裁判文书网上生效裁判文书的查询结果为准）。</w:t>
      </w:r>
    </w:p>
    <w:p w14:paraId="4774BA9F">
      <w:pPr>
        <w:pStyle w:val="2"/>
        <w:widowControl/>
        <w:autoSpaceDE w:val="0"/>
        <w:autoSpaceDN w:val="0"/>
        <w:adjustRightInd w:val="0"/>
        <w:snapToGrid w:val="0"/>
        <w:spacing w:line="360" w:lineRule="auto"/>
        <w:ind w:firstLine="480" w:firstLineChars="200"/>
        <w:textAlignment w:val="baseline"/>
        <w:outlineLvl w:val="0"/>
        <w:rPr>
          <w:rFonts w:hint="eastAsia" w:ascii="宋体" w:hAnsi="宋体"/>
          <w:color w:val="auto"/>
        </w:rPr>
      </w:pPr>
      <w:r>
        <w:rPr>
          <w:rFonts w:hint="eastAsia" w:ascii="宋体" w:hAnsi="宋体"/>
          <w:color w:val="auto"/>
        </w:rPr>
        <w:t xml:space="preserve">6.不接受在烟草行业（含直属单位）行贿供应商名单中或采购人供应商黑名单中且在禁入期限内的供应商、法定代表人、主要负责人和行贿人参加本项目采购。因行贿被列入烟草行业（含直属单位）行贿供应商名单的法定代表人、主要负责人和行贿人，在禁入期限内，上述人员担任法定代表人、主要负责人或实际控制人的其他企业也不得参加本项目采购。 </w:t>
      </w:r>
    </w:p>
    <w:p w14:paraId="143EB19C">
      <w:pPr>
        <w:pStyle w:val="2"/>
        <w:widowControl/>
        <w:autoSpaceDE w:val="0"/>
        <w:autoSpaceDN w:val="0"/>
        <w:adjustRightInd w:val="0"/>
        <w:snapToGrid w:val="0"/>
        <w:spacing w:line="360" w:lineRule="auto"/>
        <w:ind w:firstLine="480" w:firstLineChars="200"/>
        <w:textAlignment w:val="baseline"/>
        <w:outlineLvl w:val="0"/>
        <w:rPr>
          <w:rFonts w:hint="eastAsia" w:ascii="宋体" w:hAnsi="宋体"/>
          <w:color w:val="auto"/>
        </w:rPr>
      </w:pPr>
      <w:r>
        <w:rPr>
          <w:rFonts w:hint="eastAsia" w:ascii="宋体" w:hAnsi="宋体"/>
          <w:color w:val="auto"/>
        </w:rPr>
        <w:t>7.采购人干部职工投资入股的企业，不得参与本项目采购。（提供承诺书）</w:t>
      </w:r>
    </w:p>
    <w:p w14:paraId="31FBC651">
      <w:pPr>
        <w:pStyle w:val="2"/>
        <w:widowControl/>
        <w:autoSpaceDE w:val="0"/>
        <w:autoSpaceDN w:val="0"/>
        <w:adjustRightInd w:val="0"/>
        <w:snapToGrid w:val="0"/>
        <w:spacing w:line="360" w:lineRule="auto"/>
        <w:ind w:firstLine="480" w:firstLineChars="200"/>
        <w:textAlignment w:val="baseline"/>
        <w:outlineLvl w:val="0"/>
        <w:rPr>
          <w:rFonts w:hint="eastAsia" w:ascii="宋体" w:hAnsi="宋体"/>
          <w:color w:val="auto"/>
        </w:rPr>
      </w:pPr>
      <w:r>
        <w:rPr>
          <w:rFonts w:hint="eastAsia" w:ascii="宋体" w:hAnsi="宋体"/>
          <w:color w:val="auto"/>
        </w:rPr>
        <w:t>8.本项目不接受违法分包或转包。</w:t>
      </w:r>
    </w:p>
    <w:p w14:paraId="709E530A">
      <w:pPr>
        <w:pStyle w:val="2"/>
        <w:widowControl/>
        <w:autoSpaceDE w:val="0"/>
        <w:autoSpaceDN w:val="0"/>
        <w:adjustRightInd w:val="0"/>
        <w:snapToGrid w:val="0"/>
        <w:spacing w:line="360" w:lineRule="auto"/>
        <w:ind w:firstLine="480" w:firstLineChars="200"/>
        <w:textAlignment w:val="baseline"/>
        <w:outlineLvl w:val="0"/>
        <w:rPr>
          <w:rFonts w:hint="eastAsia" w:ascii="宋体" w:hAnsi="宋体"/>
        </w:rPr>
      </w:pPr>
      <w:r>
        <w:rPr>
          <w:rFonts w:hint="eastAsia" w:ascii="宋体" w:hAnsi="宋体"/>
          <w:color w:val="auto"/>
        </w:rPr>
        <w:t>9.本项目不允许联合体参与。</w:t>
      </w:r>
    </w:p>
    <w:p w14:paraId="3C325AD0">
      <w:pPr>
        <w:pStyle w:val="2"/>
        <w:widowControl/>
        <w:autoSpaceDE w:val="0"/>
        <w:autoSpaceDN w:val="0"/>
        <w:adjustRightInd w:val="0"/>
        <w:snapToGrid w:val="0"/>
        <w:spacing w:line="360" w:lineRule="auto"/>
        <w:ind w:firstLine="474" w:firstLineChars="200"/>
        <w:textAlignment w:val="baseline"/>
        <w:outlineLvl w:val="0"/>
        <w:rPr>
          <w:rFonts w:hint="eastAsia" w:ascii="宋体" w:hAnsi="宋体" w:cs="宋体"/>
          <w:color w:val="auto"/>
        </w:rPr>
      </w:pPr>
      <w:r>
        <w:rPr>
          <w:rFonts w:hint="eastAsia" w:ascii="宋体" w:hAnsi="宋体" w:cs="宋体"/>
          <w:b/>
          <w:bCs/>
          <w:color w:val="auto"/>
          <w:spacing w:val="-2"/>
        </w:rPr>
        <w:t>四、采购文件的获取</w:t>
      </w:r>
    </w:p>
    <w:p w14:paraId="25781547">
      <w:pPr>
        <w:pStyle w:val="2"/>
        <w:widowControl/>
        <w:autoSpaceDE w:val="0"/>
        <w:autoSpaceDN w:val="0"/>
        <w:adjustRightInd w:val="0"/>
        <w:snapToGrid w:val="0"/>
        <w:spacing w:line="360" w:lineRule="auto"/>
        <w:ind w:firstLine="480" w:firstLineChars="200"/>
        <w:textAlignment w:val="baseline"/>
        <w:rPr>
          <w:rFonts w:ascii="宋体" w:hAnsi="宋体" w:cs="宋体"/>
          <w:color w:val="auto"/>
          <w:spacing w:val="-1"/>
        </w:rPr>
      </w:pPr>
      <w:r>
        <w:rPr>
          <w:rFonts w:hint="eastAsia" w:ascii="宋体" w:hAnsi="宋体" w:cs="宋体"/>
          <w:color w:val="auto"/>
        </w:rPr>
        <w:t>获取时间：</w:t>
      </w:r>
      <w:r>
        <w:rPr>
          <w:rFonts w:hint="eastAsia" w:ascii="宋体" w:hAnsi="宋体" w:cs="宋体"/>
          <w:color w:val="auto"/>
          <w:lang w:val="en-US" w:eastAsia="zh-CN"/>
        </w:rPr>
        <w:t>2026</w:t>
      </w:r>
      <w:r>
        <w:rPr>
          <w:rFonts w:hint="eastAsia" w:ascii="宋体" w:hAnsi="宋体" w:cs="宋体"/>
          <w:color w:val="auto"/>
        </w:rPr>
        <w:t>年</w:t>
      </w:r>
      <w:r>
        <w:rPr>
          <w:rFonts w:hint="eastAsia" w:ascii="宋体" w:hAnsi="宋体" w:cs="宋体"/>
          <w:color w:val="auto"/>
          <w:lang w:val="en-US" w:eastAsia="zh-CN"/>
        </w:rPr>
        <w:t>7</w:t>
      </w:r>
      <w:r>
        <w:rPr>
          <w:rFonts w:hint="eastAsia" w:ascii="宋体" w:hAnsi="宋体" w:cs="宋体"/>
          <w:color w:val="auto"/>
        </w:rPr>
        <w:t>月</w:t>
      </w:r>
      <w:r>
        <w:rPr>
          <w:rFonts w:hint="eastAsia" w:ascii="宋体" w:hAnsi="宋体" w:cs="宋体"/>
          <w:color w:val="auto"/>
          <w:lang w:val="en-US" w:eastAsia="zh-CN"/>
        </w:rPr>
        <w:t>3</w:t>
      </w:r>
      <w:r>
        <w:rPr>
          <w:rFonts w:hint="eastAsia" w:ascii="宋体" w:hAnsi="宋体" w:cs="宋体"/>
          <w:color w:val="auto"/>
        </w:rPr>
        <w:t>日</w:t>
      </w:r>
      <w:r>
        <w:rPr>
          <w:rFonts w:hint="eastAsia" w:ascii="宋体" w:hAnsi="宋体" w:cs="宋体"/>
          <w:color w:val="auto"/>
          <w:lang w:val="en-US" w:eastAsia="zh-CN"/>
        </w:rPr>
        <w:t>17</w:t>
      </w:r>
      <w:r>
        <w:rPr>
          <w:rFonts w:hint="eastAsia" w:ascii="宋体" w:hAnsi="宋体" w:cs="宋体"/>
          <w:color w:val="auto"/>
        </w:rPr>
        <w:t>时</w:t>
      </w:r>
      <w:r>
        <w:rPr>
          <w:rFonts w:hint="eastAsia" w:ascii="宋体" w:hAnsi="宋体" w:cs="宋体"/>
          <w:color w:val="auto"/>
          <w:lang w:val="en-US" w:eastAsia="zh-CN"/>
        </w:rPr>
        <w:t>00</w:t>
      </w:r>
      <w:r>
        <w:rPr>
          <w:rFonts w:hint="eastAsia" w:ascii="宋体" w:hAnsi="宋体" w:cs="宋体"/>
          <w:color w:val="auto"/>
        </w:rPr>
        <w:t>分</w:t>
      </w:r>
      <w:r>
        <w:rPr>
          <w:rFonts w:hint="eastAsia" w:ascii="宋体" w:hAnsi="宋体" w:cs="宋体"/>
          <w:color w:val="auto"/>
          <w:lang w:val="en-US" w:eastAsia="zh-CN"/>
        </w:rPr>
        <w:t>00</w:t>
      </w:r>
      <w:r>
        <w:rPr>
          <w:rFonts w:hint="eastAsia" w:ascii="宋体" w:hAnsi="宋体" w:cs="宋体"/>
          <w:color w:val="auto"/>
        </w:rPr>
        <w:t>秒---</w:t>
      </w:r>
      <w:r>
        <w:rPr>
          <w:rFonts w:hint="eastAsia" w:ascii="宋体" w:hAnsi="宋体" w:cs="宋体"/>
          <w:color w:val="auto"/>
          <w:lang w:val="en-US" w:eastAsia="zh-CN"/>
        </w:rPr>
        <w:t>2026</w:t>
      </w:r>
      <w:r>
        <w:rPr>
          <w:rFonts w:hint="eastAsia" w:ascii="宋体" w:hAnsi="宋体" w:cs="宋体"/>
          <w:color w:val="auto"/>
        </w:rPr>
        <w:t>年</w:t>
      </w:r>
      <w:r>
        <w:rPr>
          <w:rFonts w:hint="eastAsia" w:ascii="宋体" w:hAnsi="宋体" w:cs="宋体"/>
          <w:color w:val="auto"/>
          <w:lang w:val="en-US" w:eastAsia="zh-CN"/>
        </w:rPr>
        <w:t>7</w:t>
      </w:r>
      <w:r>
        <w:rPr>
          <w:rFonts w:hint="eastAsia" w:ascii="宋体" w:hAnsi="宋体" w:cs="宋体"/>
          <w:color w:val="auto"/>
        </w:rPr>
        <w:t>月</w:t>
      </w:r>
      <w:r>
        <w:rPr>
          <w:rFonts w:hint="eastAsia" w:ascii="宋体" w:hAnsi="宋体" w:cs="宋体"/>
          <w:color w:val="auto"/>
          <w:lang w:val="en-US" w:eastAsia="zh-CN"/>
        </w:rPr>
        <w:t>8</w:t>
      </w:r>
      <w:r>
        <w:rPr>
          <w:rFonts w:hint="eastAsia" w:ascii="宋体" w:hAnsi="宋体" w:cs="宋体"/>
          <w:color w:val="auto"/>
        </w:rPr>
        <w:t>日</w:t>
      </w:r>
      <w:r>
        <w:rPr>
          <w:rFonts w:hint="eastAsia" w:ascii="宋体" w:hAnsi="宋体" w:cs="宋体"/>
          <w:color w:val="auto"/>
          <w:lang w:val="en-US" w:eastAsia="zh-CN"/>
        </w:rPr>
        <w:t>17</w:t>
      </w:r>
      <w:r>
        <w:rPr>
          <w:rFonts w:hint="eastAsia" w:ascii="宋体" w:hAnsi="宋体" w:cs="宋体"/>
          <w:color w:val="auto"/>
        </w:rPr>
        <w:t>时</w:t>
      </w:r>
      <w:r>
        <w:rPr>
          <w:rFonts w:hint="eastAsia" w:ascii="宋体" w:hAnsi="宋体" w:cs="宋体"/>
          <w:color w:val="auto"/>
          <w:lang w:val="en-US" w:eastAsia="zh-CN"/>
        </w:rPr>
        <w:t>00</w:t>
      </w:r>
      <w:r>
        <w:rPr>
          <w:rFonts w:hint="eastAsia" w:ascii="宋体" w:hAnsi="宋体" w:cs="宋体"/>
          <w:color w:val="auto"/>
        </w:rPr>
        <w:t>分</w:t>
      </w:r>
      <w:r>
        <w:rPr>
          <w:rFonts w:hint="eastAsia" w:ascii="宋体" w:hAnsi="宋体" w:cs="宋体"/>
          <w:color w:val="auto"/>
          <w:lang w:val="en-US" w:eastAsia="zh-CN"/>
        </w:rPr>
        <w:t>00</w:t>
      </w:r>
      <w:r>
        <w:rPr>
          <w:rFonts w:hint="eastAsia" w:ascii="宋体" w:hAnsi="宋体" w:cs="宋体"/>
          <w:color w:val="auto"/>
        </w:rPr>
        <w:t>秒</w:t>
      </w:r>
    </w:p>
    <w:p w14:paraId="7D41F4D7">
      <w:pPr>
        <w:pStyle w:val="2"/>
        <w:widowControl/>
        <w:autoSpaceDE w:val="0"/>
        <w:autoSpaceDN w:val="0"/>
        <w:adjustRightInd w:val="0"/>
        <w:snapToGrid w:val="0"/>
        <w:spacing w:line="360" w:lineRule="auto"/>
        <w:ind w:right="665" w:firstLine="480" w:firstLineChars="200"/>
        <w:textAlignment w:val="baseline"/>
        <w:rPr>
          <w:rFonts w:ascii="宋体" w:hAnsi="宋体" w:cs="宋体"/>
          <w:color w:val="auto"/>
        </w:rPr>
      </w:pPr>
      <w:r>
        <w:rPr>
          <w:rFonts w:hint="eastAsia" w:ascii="宋体" w:hAnsi="宋体" w:cs="宋体"/>
          <w:color w:val="auto"/>
        </w:rPr>
        <w:t>获取方法：本项目为全流程电子化招投标项目，采购文件获取方式：</w:t>
      </w:r>
    </w:p>
    <w:p w14:paraId="34DA4551">
      <w:pPr>
        <w:pStyle w:val="2"/>
        <w:widowControl/>
        <w:autoSpaceDE w:val="0"/>
        <w:autoSpaceDN w:val="0"/>
        <w:adjustRightInd w:val="0"/>
        <w:snapToGrid w:val="0"/>
        <w:spacing w:line="360" w:lineRule="auto"/>
        <w:ind w:right="665" w:firstLine="480" w:firstLineChars="200"/>
        <w:textAlignment w:val="baseline"/>
        <w:rPr>
          <w:rFonts w:ascii="宋体" w:hAnsi="宋体" w:cs="宋体"/>
          <w:color w:val="auto"/>
        </w:rPr>
      </w:pPr>
      <w:r>
        <w:rPr>
          <w:rFonts w:hint="eastAsia" w:ascii="宋体" w:hAnsi="宋体" w:cs="宋体"/>
          <w:color w:val="auto"/>
        </w:rPr>
        <w:t>1.登录中烟电子采购平台（https://cgjy.tobacco.com.cn/，以下简称“电子采购平台”，下同)，已在该平台注册过的可直接登录，未注册的请先注册(电子采购平台注册免费，注册成功后可以及时参与电子采购平台发布的所有项目)。</w:t>
      </w:r>
    </w:p>
    <w:p w14:paraId="027F65C0">
      <w:pPr>
        <w:pStyle w:val="2"/>
        <w:widowControl/>
        <w:autoSpaceDE w:val="0"/>
        <w:autoSpaceDN w:val="0"/>
        <w:adjustRightInd w:val="0"/>
        <w:snapToGrid w:val="0"/>
        <w:spacing w:line="360" w:lineRule="auto"/>
        <w:ind w:right="665" w:firstLine="480" w:firstLineChars="200"/>
        <w:textAlignment w:val="baseline"/>
        <w:rPr>
          <w:rFonts w:ascii="宋体" w:hAnsi="宋体" w:cs="宋体"/>
          <w:color w:val="auto"/>
        </w:rPr>
      </w:pPr>
      <w:r>
        <w:rPr>
          <w:rFonts w:hint="eastAsia" w:ascii="宋体" w:hAnsi="宋体" w:cs="宋体"/>
          <w:color w:val="auto"/>
        </w:rPr>
        <w:t>2.登录后查找并参与本项目，按提示完成购标申请，并点击“立即投标”进入“我要投标”界面，勾选需要参加的标包。</w:t>
      </w:r>
    </w:p>
    <w:p w14:paraId="1D05F7F5">
      <w:pPr>
        <w:pStyle w:val="2"/>
        <w:widowControl/>
        <w:autoSpaceDE w:val="0"/>
        <w:autoSpaceDN w:val="0"/>
        <w:adjustRightInd w:val="0"/>
        <w:snapToGrid w:val="0"/>
        <w:spacing w:line="360" w:lineRule="auto"/>
        <w:ind w:right="665" w:firstLine="480" w:firstLineChars="200"/>
        <w:textAlignment w:val="baseline"/>
        <w:rPr>
          <w:rFonts w:ascii="宋体" w:hAnsi="宋体" w:cs="宋体"/>
          <w:color w:val="auto"/>
        </w:rPr>
      </w:pPr>
      <w:r>
        <w:rPr>
          <w:rFonts w:hint="eastAsia" w:ascii="宋体" w:hAnsi="宋体" w:cs="宋体"/>
          <w:color w:val="auto"/>
        </w:rPr>
        <w:t>3.勾选对应标包后，点击“立即购标”并选择标书费支付方式。在采购文件获取截止时间前提交支付记录，即可获得下载采购文件的权限。(未在采购文件获取截止时间前支付费用的，无法获得采购文件，且不具备参与本项目投标的资格。关于平台注册、登录、采购文件获取及投标文件递交等相关业务具体操作详见“平台”—帮助中心—投标人操作指南。咨询内容涉及应保密的项目信息的，平台不得泄露)。</w:t>
      </w:r>
    </w:p>
    <w:p w14:paraId="6D04FD47">
      <w:pPr>
        <w:pStyle w:val="2"/>
        <w:widowControl/>
        <w:autoSpaceDE w:val="0"/>
        <w:autoSpaceDN w:val="0"/>
        <w:adjustRightInd w:val="0"/>
        <w:snapToGrid w:val="0"/>
        <w:spacing w:line="360" w:lineRule="auto"/>
        <w:ind w:right="665" w:firstLine="480" w:firstLineChars="200"/>
        <w:textAlignment w:val="baseline"/>
        <w:rPr>
          <w:rFonts w:ascii="宋体" w:hAnsi="宋体" w:cs="宋体"/>
          <w:color w:val="auto"/>
        </w:rPr>
      </w:pPr>
      <w:r>
        <w:rPr>
          <w:rFonts w:hint="eastAsia" w:ascii="宋体" w:hAnsi="宋体" w:cs="宋体"/>
          <w:color w:val="auto"/>
        </w:rPr>
        <w:t>4.获取采购文件费用：0元/标包，售后不退。</w:t>
      </w:r>
    </w:p>
    <w:p w14:paraId="3DC4166B">
      <w:pPr>
        <w:pStyle w:val="2"/>
        <w:widowControl/>
        <w:autoSpaceDE w:val="0"/>
        <w:autoSpaceDN w:val="0"/>
        <w:adjustRightInd w:val="0"/>
        <w:snapToGrid w:val="0"/>
        <w:spacing w:line="360" w:lineRule="auto"/>
        <w:ind w:firstLine="478" w:firstLineChars="200"/>
        <w:textAlignment w:val="baseline"/>
        <w:outlineLvl w:val="0"/>
        <w:rPr>
          <w:rFonts w:ascii="宋体" w:hAnsi="宋体" w:cs="宋体"/>
          <w:color w:val="auto"/>
        </w:rPr>
      </w:pPr>
      <w:r>
        <w:rPr>
          <w:rFonts w:hint="eastAsia" w:ascii="宋体" w:hAnsi="宋体" w:cs="宋体"/>
          <w:b/>
          <w:bCs/>
          <w:color w:val="auto"/>
          <w:spacing w:val="-1"/>
        </w:rPr>
        <w:t>五、投标文件的递交</w:t>
      </w:r>
    </w:p>
    <w:p w14:paraId="4A06F34D">
      <w:pPr>
        <w:pStyle w:val="2"/>
        <w:widowControl/>
        <w:autoSpaceDE w:val="0"/>
        <w:autoSpaceDN w:val="0"/>
        <w:adjustRightInd w:val="0"/>
        <w:snapToGrid w:val="0"/>
        <w:spacing w:line="360" w:lineRule="auto"/>
        <w:ind w:firstLine="480" w:firstLineChars="200"/>
        <w:textAlignment w:val="baseline"/>
        <w:rPr>
          <w:rFonts w:ascii="宋体" w:hAnsi="宋体" w:cs="宋体"/>
          <w:color w:val="auto"/>
        </w:rPr>
      </w:pPr>
      <w:r>
        <w:rPr>
          <w:rFonts w:hint="eastAsia" w:ascii="宋体" w:hAnsi="宋体" w:cs="宋体"/>
          <w:color w:val="auto"/>
        </w:rPr>
        <w:t>递交截止时间：</w:t>
      </w:r>
      <w:r>
        <w:rPr>
          <w:rFonts w:hint="eastAsia" w:ascii="宋体" w:hAnsi="宋体" w:cs="宋体"/>
          <w:color w:val="auto"/>
          <w:lang w:val="en-US" w:eastAsia="zh-CN"/>
        </w:rPr>
        <w:t>2026</w:t>
      </w:r>
      <w:r>
        <w:rPr>
          <w:rFonts w:hint="eastAsia" w:ascii="宋体" w:hAnsi="宋体" w:cs="宋体"/>
          <w:color w:val="auto"/>
        </w:rPr>
        <w:t>年</w:t>
      </w:r>
      <w:r>
        <w:rPr>
          <w:rFonts w:hint="eastAsia" w:ascii="宋体" w:hAnsi="宋体" w:cs="宋体"/>
          <w:color w:val="auto"/>
          <w:lang w:val="en-US" w:eastAsia="zh-CN"/>
        </w:rPr>
        <w:t>7</w:t>
      </w:r>
      <w:r>
        <w:rPr>
          <w:rFonts w:hint="eastAsia" w:ascii="宋体" w:hAnsi="宋体" w:cs="宋体"/>
          <w:color w:val="auto"/>
        </w:rPr>
        <w:t>月</w:t>
      </w:r>
      <w:r>
        <w:rPr>
          <w:rFonts w:hint="eastAsia" w:ascii="宋体" w:hAnsi="宋体" w:cs="宋体"/>
          <w:color w:val="auto"/>
          <w:lang w:val="en-US" w:eastAsia="zh-CN"/>
        </w:rPr>
        <w:t>10</w:t>
      </w:r>
      <w:r>
        <w:rPr>
          <w:rFonts w:hint="eastAsia" w:ascii="宋体" w:hAnsi="宋体" w:cs="宋体"/>
          <w:color w:val="auto"/>
        </w:rPr>
        <w:t>日</w:t>
      </w:r>
      <w:r>
        <w:rPr>
          <w:rFonts w:hint="eastAsia" w:ascii="宋体" w:hAnsi="宋体" w:cs="宋体"/>
          <w:color w:val="auto"/>
          <w:lang w:val="en-US" w:eastAsia="zh-CN"/>
        </w:rPr>
        <w:t>9</w:t>
      </w:r>
      <w:r>
        <w:rPr>
          <w:rFonts w:hint="eastAsia" w:ascii="宋体" w:hAnsi="宋体" w:cs="宋体"/>
          <w:color w:val="auto"/>
        </w:rPr>
        <w:t>时</w:t>
      </w:r>
      <w:r>
        <w:rPr>
          <w:rFonts w:hint="eastAsia" w:ascii="宋体" w:hAnsi="宋体" w:cs="宋体"/>
          <w:color w:val="auto"/>
          <w:lang w:val="en-US" w:eastAsia="zh-CN"/>
        </w:rPr>
        <w:t>00</w:t>
      </w:r>
      <w:r>
        <w:rPr>
          <w:rFonts w:hint="eastAsia" w:ascii="宋体" w:hAnsi="宋体" w:cs="宋体"/>
          <w:color w:val="auto"/>
        </w:rPr>
        <w:t>分</w:t>
      </w:r>
      <w:r>
        <w:rPr>
          <w:rFonts w:hint="eastAsia" w:ascii="宋体" w:hAnsi="宋体" w:cs="宋体"/>
          <w:color w:val="auto"/>
          <w:lang w:val="en-US" w:eastAsia="zh-CN"/>
        </w:rPr>
        <w:t>00</w:t>
      </w:r>
      <w:r>
        <w:rPr>
          <w:rFonts w:hint="eastAsia" w:ascii="宋体" w:hAnsi="宋体" w:cs="宋体"/>
          <w:color w:val="auto"/>
        </w:rPr>
        <w:t>秒</w:t>
      </w:r>
    </w:p>
    <w:p w14:paraId="6F84D838">
      <w:pPr>
        <w:pStyle w:val="2"/>
        <w:widowControl/>
        <w:autoSpaceDE w:val="0"/>
        <w:autoSpaceDN w:val="0"/>
        <w:adjustRightInd w:val="0"/>
        <w:snapToGrid w:val="0"/>
        <w:spacing w:line="360" w:lineRule="auto"/>
        <w:ind w:firstLine="452" w:firstLineChars="200"/>
        <w:textAlignment w:val="baseline"/>
        <w:rPr>
          <w:rFonts w:ascii="宋体" w:hAnsi="宋体" w:cs="宋体"/>
          <w:color w:val="auto"/>
          <w:spacing w:val="-7"/>
        </w:rPr>
      </w:pPr>
      <w:r>
        <w:rPr>
          <w:rFonts w:hint="eastAsia" w:ascii="宋体" w:hAnsi="宋体" w:cs="宋体"/>
          <w:color w:val="auto"/>
          <w:spacing w:val="-7"/>
        </w:rPr>
        <w:t>递交方法：</w:t>
      </w:r>
    </w:p>
    <w:p w14:paraId="3327DB48">
      <w:pPr>
        <w:autoSpaceDE w:val="0"/>
        <w:autoSpaceDN w:val="0"/>
        <w:adjustRightInd w:val="0"/>
        <w:snapToGrid w:val="0"/>
        <w:spacing w:line="360" w:lineRule="auto"/>
        <w:ind w:firstLine="480" w:firstLineChars="200"/>
        <w:textAlignment w:val="baseline"/>
        <w:rPr>
          <w:rFonts w:ascii="宋体" w:hAnsi="宋体" w:cs="宋体"/>
          <w:sz w:val="24"/>
        </w:rPr>
      </w:pPr>
      <w:r>
        <w:rPr>
          <w:rFonts w:hint="eastAsia" w:ascii="宋体" w:hAnsi="宋体" w:cs="宋体"/>
          <w:sz w:val="24"/>
        </w:rPr>
        <w:t>1.投标人应当在投标截止时间前，使用“中烟电子采购平台投标客户端”，选择所投标段将加密的电子投标文件上传。投标人完成投标文件上传后，“电子采购平台”即时向投标人发出电子签收凭证，递交时间以最终提交加密电子投标文件的电子签收凭证载明的传输完成时间为准。投标截止时间前，未完成投标文件上传的，视为撤回投标文件。加密电子投标文件为“电子采购平台”提供的中烟电子采购平台投标客户端制作生成的加密版投标文件。</w:t>
      </w:r>
    </w:p>
    <w:p w14:paraId="75DF644C">
      <w:pPr>
        <w:autoSpaceDE w:val="0"/>
        <w:autoSpaceDN w:val="0"/>
        <w:adjustRightInd w:val="0"/>
        <w:snapToGrid w:val="0"/>
        <w:spacing w:line="360" w:lineRule="auto"/>
        <w:ind w:firstLine="480" w:firstLineChars="200"/>
        <w:textAlignment w:val="baseline"/>
        <w:rPr>
          <w:rFonts w:ascii="宋体" w:hAnsi="宋体" w:cs="宋体"/>
          <w:sz w:val="24"/>
        </w:rPr>
      </w:pPr>
      <w:r>
        <w:rPr>
          <w:rFonts w:hint="eastAsia" w:ascii="宋体" w:hAnsi="宋体" w:cs="宋体"/>
          <w:sz w:val="24"/>
        </w:rPr>
        <w:t>2.投标人必须在制作电子投标文件之前完成CA证书的办理，并使用CA证书进行加密后才能投标；否则将无法正常投标。CA证书具体办理流程参见登录后“平台-我的工作台”中“CA申请”和“CA申请帮助”查看，也可拨打“平台”统一服务热线400-903-3236进行咨询。</w:t>
      </w:r>
    </w:p>
    <w:p w14:paraId="14B2876C">
      <w:pPr>
        <w:pStyle w:val="2"/>
        <w:autoSpaceDE w:val="0"/>
        <w:autoSpaceDN w:val="0"/>
        <w:adjustRightInd w:val="0"/>
        <w:snapToGrid w:val="0"/>
        <w:spacing w:line="360" w:lineRule="auto"/>
        <w:ind w:firstLine="478" w:firstLineChars="200"/>
        <w:textAlignment w:val="baseline"/>
        <w:outlineLvl w:val="0"/>
        <w:rPr>
          <w:rFonts w:ascii="宋体" w:hAnsi="宋体" w:cs="宋体"/>
          <w:color w:val="auto"/>
        </w:rPr>
      </w:pPr>
      <w:r>
        <w:rPr>
          <w:rFonts w:hint="eastAsia" w:ascii="宋体" w:hAnsi="宋体" w:cs="宋体"/>
          <w:b/>
          <w:bCs/>
          <w:color w:val="auto"/>
          <w:spacing w:val="-1"/>
        </w:rPr>
        <w:t>六、开标时间及地点</w:t>
      </w:r>
    </w:p>
    <w:p w14:paraId="0F00E183">
      <w:pPr>
        <w:pStyle w:val="2"/>
        <w:widowControl/>
        <w:autoSpaceDE w:val="0"/>
        <w:autoSpaceDN w:val="0"/>
        <w:adjustRightInd w:val="0"/>
        <w:snapToGrid w:val="0"/>
        <w:spacing w:line="360" w:lineRule="auto"/>
        <w:ind w:firstLine="476" w:firstLineChars="200"/>
        <w:textAlignment w:val="baseline"/>
        <w:rPr>
          <w:rFonts w:hint="eastAsia" w:ascii="宋体" w:hAnsi="宋体" w:cs="宋体"/>
          <w:color w:val="auto"/>
        </w:rPr>
      </w:pPr>
      <w:r>
        <w:rPr>
          <w:rFonts w:hint="eastAsia" w:ascii="宋体" w:hAnsi="宋体" w:cs="宋体"/>
          <w:color w:val="auto"/>
          <w:spacing w:val="-1"/>
        </w:rPr>
        <w:t>开标时间：</w:t>
      </w:r>
      <w:r>
        <w:rPr>
          <w:rFonts w:hint="eastAsia" w:ascii="宋体" w:hAnsi="宋体" w:cs="宋体"/>
          <w:color w:val="auto"/>
          <w:lang w:val="en-US" w:eastAsia="zh-CN"/>
        </w:rPr>
        <w:t>2026</w:t>
      </w:r>
      <w:r>
        <w:rPr>
          <w:rFonts w:hint="eastAsia" w:ascii="宋体" w:hAnsi="宋体" w:cs="宋体"/>
          <w:color w:val="auto"/>
        </w:rPr>
        <w:t>年</w:t>
      </w:r>
      <w:r>
        <w:rPr>
          <w:rFonts w:hint="eastAsia" w:ascii="宋体" w:hAnsi="宋体" w:cs="宋体"/>
          <w:color w:val="auto"/>
          <w:lang w:val="en-US" w:eastAsia="zh-CN"/>
        </w:rPr>
        <w:t>7</w:t>
      </w:r>
      <w:r>
        <w:rPr>
          <w:rFonts w:hint="eastAsia" w:ascii="宋体" w:hAnsi="宋体" w:cs="宋体"/>
          <w:color w:val="auto"/>
        </w:rPr>
        <w:t>月</w:t>
      </w:r>
      <w:r>
        <w:rPr>
          <w:rFonts w:hint="eastAsia" w:ascii="宋体" w:hAnsi="宋体" w:cs="宋体"/>
          <w:color w:val="auto"/>
          <w:lang w:val="en-US" w:eastAsia="zh-CN"/>
        </w:rPr>
        <w:t>10</w:t>
      </w:r>
      <w:r>
        <w:rPr>
          <w:rFonts w:hint="eastAsia" w:ascii="宋体" w:hAnsi="宋体" w:cs="宋体"/>
          <w:color w:val="auto"/>
        </w:rPr>
        <w:t>日</w:t>
      </w:r>
      <w:r>
        <w:rPr>
          <w:rFonts w:hint="eastAsia" w:ascii="宋体" w:hAnsi="宋体" w:cs="宋体"/>
          <w:color w:val="auto"/>
          <w:lang w:val="en-US" w:eastAsia="zh-CN"/>
        </w:rPr>
        <w:t>9</w:t>
      </w:r>
      <w:r>
        <w:rPr>
          <w:rFonts w:hint="eastAsia" w:ascii="宋体" w:hAnsi="宋体" w:cs="宋体"/>
          <w:color w:val="auto"/>
        </w:rPr>
        <w:t>时</w:t>
      </w:r>
      <w:r>
        <w:rPr>
          <w:rFonts w:hint="eastAsia" w:ascii="宋体" w:hAnsi="宋体" w:cs="宋体"/>
          <w:color w:val="auto"/>
          <w:lang w:val="en-US" w:eastAsia="zh-CN"/>
        </w:rPr>
        <w:t>00</w:t>
      </w:r>
      <w:r>
        <w:rPr>
          <w:rFonts w:hint="eastAsia" w:ascii="宋体" w:hAnsi="宋体" w:cs="宋体"/>
          <w:color w:val="auto"/>
        </w:rPr>
        <w:t>分</w:t>
      </w:r>
      <w:r>
        <w:rPr>
          <w:rFonts w:hint="eastAsia" w:ascii="宋体" w:hAnsi="宋体" w:cs="宋体"/>
          <w:color w:val="auto"/>
          <w:lang w:val="en-US" w:eastAsia="zh-CN"/>
        </w:rPr>
        <w:t>00</w:t>
      </w:r>
      <w:r>
        <w:rPr>
          <w:rFonts w:hint="eastAsia" w:ascii="宋体" w:hAnsi="宋体" w:cs="宋体"/>
          <w:color w:val="auto"/>
        </w:rPr>
        <w:t>秒</w:t>
      </w:r>
    </w:p>
    <w:p w14:paraId="4D502B53">
      <w:pPr>
        <w:pStyle w:val="2"/>
        <w:widowControl/>
        <w:autoSpaceDE w:val="0"/>
        <w:autoSpaceDN w:val="0"/>
        <w:adjustRightInd w:val="0"/>
        <w:snapToGrid w:val="0"/>
        <w:spacing w:line="360" w:lineRule="auto"/>
        <w:ind w:firstLine="460" w:firstLineChars="200"/>
        <w:textAlignment w:val="baseline"/>
        <w:rPr>
          <w:rFonts w:hint="eastAsia" w:ascii="宋体" w:hAnsi="宋体" w:cs="宋体"/>
          <w:color w:val="auto"/>
          <w:spacing w:val="-5"/>
        </w:rPr>
      </w:pPr>
      <w:r>
        <w:rPr>
          <w:rFonts w:hint="eastAsia" w:ascii="宋体" w:hAnsi="宋体" w:cs="宋体"/>
          <w:color w:val="auto"/>
          <w:spacing w:val="-5"/>
        </w:rPr>
        <w:t>开标地点及方式：</w:t>
      </w:r>
    </w:p>
    <w:p w14:paraId="3CD6DB9B">
      <w:pPr>
        <w:pStyle w:val="2"/>
        <w:widowControl/>
        <w:autoSpaceDE w:val="0"/>
        <w:autoSpaceDN w:val="0"/>
        <w:adjustRightInd w:val="0"/>
        <w:snapToGrid w:val="0"/>
        <w:spacing w:line="360" w:lineRule="auto"/>
        <w:ind w:firstLine="480" w:firstLineChars="200"/>
        <w:textAlignment w:val="baseline"/>
        <w:rPr>
          <w:rFonts w:hint="eastAsia" w:ascii="宋体" w:hAnsi="宋体" w:cs="宋体"/>
          <w:color w:val="auto"/>
        </w:rPr>
      </w:pPr>
      <w:r>
        <w:rPr>
          <w:rFonts w:hint="eastAsia" w:ascii="宋体" w:hAnsi="宋体" w:cs="宋体"/>
          <w:color w:val="auto"/>
        </w:rPr>
        <w:t>1.开标方式：本项目采用“远程不见面”开标方式，投标人应当在投标截止时间前，</w:t>
      </w:r>
    </w:p>
    <w:p w14:paraId="702F8436">
      <w:pPr>
        <w:pStyle w:val="2"/>
        <w:widowControl/>
        <w:autoSpaceDE w:val="0"/>
        <w:autoSpaceDN w:val="0"/>
        <w:adjustRightInd w:val="0"/>
        <w:snapToGrid w:val="0"/>
        <w:spacing w:line="360" w:lineRule="auto"/>
        <w:textAlignment w:val="baseline"/>
        <w:rPr>
          <w:rFonts w:ascii="宋体" w:hAnsi="宋体" w:cs="宋体"/>
          <w:color w:val="auto"/>
        </w:rPr>
      </w:pPr>
      <w:r>
        <w:rPr>
          <w:rFonts w:hint="eastAsia" w:ascii="宋体" w:hAnsi="宋体" w:cs="宋体"/>
          <w:color w:val="auto"/>
        </w:rPr>
        <w:t>登录“电子采购平台”远程开标大厅，在线准时参加开标活动。本项目采取“集中解密”。</w:t>
      </w:r>
    </w:p>
    <w:p w14:paraId="180B2479">
      <w:pPr>
        <w:widowControl/>
        <w:autoSpaceDE w:val="0"/>
        <w:autoSpaceDN w:val="0"/>
        <w:adjustRightInd w:val="0"/>
        <w:snapToGrid w:val="0"/>
        <w:spacing w:line="360" w:lineRule="auto"/>
        <w:ind w:firstLine="480" w:firstLineChars="200"/>
        <w:textAlignment w:val="baseline"/>
        <w:rPr>
          <w:rFonts w:ascii="宋体" w:hAnsi="宋体" w:cs="宋体"/>
          <w:sz w:val="24"/>
        </w:rPr>
      </w:pPr>
      <w:r>
        <w:rPr>
          <w:rFonts w:hint="eastAsia" w:ascii="宋体" w:hAnsi="宋体" w:cs="宋体"/>
          <w:sz w:val="24"/>
        </w:rPr>
        <w:t>2.开标地点：中烟电子采购平台远程开标大厅。</w:t>
      </w:r>
    </w:p>
    <w:p w14:paraId="4E1779DC">
      <w:pPr>
        <w:pStyle w:val="2"/>
        <w:widowControl/>
        <w:autoSpaceDE w:val="0"/>
        <w:autoSpaceDN w:val="0"/>
        <w:adjustRightInd w:val="0"/>
        <w:snapToGrid w:val="0"/>
        <w:spacing w:line="360" w:lineRule="auto"/>
        <w:ind w:firstLine="478" w:firstLineChars="200"/>
        <w:textAlignment w:val="baseline"/>
        <w:outlineLvl w:val="0"/>
        <w:rPr>
          <w:rFonts w:ascii="宋体" w:hAnsi="宋体" w:cs="宋体"/>
          <w:color w:val="auto"/>
        </w:rPr>
      </w:pPr>
      <w:r>
        <w:rPr>
          <w:rFonts w:hint="eastAsia" w:ascii="宋体" w:hAnsi="宋体" w:cs="宋体"/>
          <w:b/>
          <w:bCs/>
          <w:color w:val="auto"/>
          <w:spacing w:val="-1"/>
        </w:rPr>
        <w:t>七、其他公告内容</w:t>
      </w:r>
    </w:p>
    <w:p w14:paraId="08666F9A">
      <w:pPr>
        <w:pStyle w:val="3"/>
        <w:shd w:val="clear" w:color="auto" w:fill="FFFFFF"/>
        <w:autoSpaceDE w:val="0"/>
        <w:autoSpaceDN w:val="0"/>
        <w:adjustRightInd w:val="0"/>
        <w:snapToGrid w:val="0"/>
        <w:spacing w:before="0" w:beforeAutospacing="0" w:after="0" w:afterAutospacing="0" w:line="360" w:lineRule="auto"/>
        <w:ind w:firstLine="420"/>
        <w:jc w:val="both"/>
        <w:textAlignment w:val="baseline"/>
        <w:rPr>
          <w:rFonts w:cs="宋体"/>
        </w:rPr>
      </w:pPr>
      <w:r>
        <w:rPr>
          <w:rFonts w:cs="宋体"/>
        </w:rPr>
        <w:t>竞争谈判公告发布媒介</w:t>
      </w:r>
    </w:p>
    <w:p w14:paraId="402401A1">
      <w:pPr>
        <w:pStyle w:val="3"/>
        <w:shd w:val="clear" w:color="auto" w:fill="FFFFFF"/>
        <w:autoSpaceDE w:val="0"/>
        <w:autoSpaceDN w:val="0"/>
        <w:adjustRightInd w:val="0"/>
        <w:snapToGrid w:val="0"/>
        <w:spacing w:before="0" w:beforeAutospacing="0" w:after="0" w:afterAutospacing="0" w:line="360" w:lineRule="auto"/>
        <w:ind w:firstLine="420"/>
        <w:jc w:val="both"/>
        <w:textAlignment w:val="baseline"/>
        <w:rPr>
          <w:rFonts w:cs="宋体"/>
        </w:rPr>
      </w:pPr>
      <w:r>
        <w:rPr>
          <w:rFonts w:cs="宋体"/>
        </w:rPr>
        <w:t>中国招标投标公共服务平台（http://www.cebpubservice.com）</w:t>
      </w:r>
    </w:p>
    <w:p w14:paraId="52D008CD">
      <w:pPr>
        <w:pStyle w:val="3"/>
        <w:shd w:val="clear" w:color="auto" w:fill="FFFFFF"/>
        <w:autoSpaceDE w:val="0"/>
        <w:autoSpaceDN w:val="0"/>
        <w:adjustRightInd w:val="0"/>
        <w:snapToGrid w:val="0"/>
        <w:spacing w:before="0" w:beforeAutospacing="0" w:after="0" w:afterAutospacing="0" w:line="360" w:lineRule="auto"/>
        <w:ind w:firstLine="420"/>
        <w:jc w:val="both"/>
        <w:textAlignment w:val="baseline"/>
        <w:rPr>
          <w:rFonts w:cs="宋体"/>
        </w:rPr>
      </w:pPr>
      <w:r>
        <w:rPr>
          <w:rFonts w:cs="宋体"/>
        </w:rPr>
        <w:t>内蒙古招标投标公共服务平台（http://zbgg.nmgztb.com.cn/）</w:t>
      </w:r>
    </w:p>
    <w:p w14:paraId="7A1B215F">
      <w:pPr>
        <w:pStyle w:val="3"/>
        <w:shd w:val="clear" w:color="auto" w:fill="FFFFFF"/>
        <w:autoSpaceDE w:val="0"/>
        <w:autoSpaceDN w:val="0"/>
        <w:adjustRightInd w:val="0"/>
        <w:snapToGrid w:val="0"/>
        <w:spacing w:before="0" w:beforeAutospacing="0" w:after="0" w:afterAutospacing="0" w:line="360" w:lineRule="auto"/>
        <w:ind w:firstLine="420"/>
        <w:jc w:val="both"/>
        <w:textAlignment w:val="baseline"/>
        <w:rPr>
          <w:rFonts w:cs="宋体"/>
          <w:color w:val="00B0F0"/>
        </w:rPr>
      </w:pPr>
      <w:r>
        <w:rPr>
          <w:rFonts w:cs="宋体"/>
        </w:rPr>
        <w:t>中烟电子采购平台（http://cgjy.tobacco.com.cn）</w:t>
      </w:r>
    </w:p>
    <w:p w14:paraId="5A3CD7F9">
      <w:pPr>
        <w:pStyle w:val="3"/>
        <w:shd w:val="clear" w:color="auto" w:fill="FFFFFF"/>
        <w:autoSpaceDE w:val="0"/>
        <w:autoSpaceDN w:val="0"/>
        <w:adjustRightInd w:val="0"/>
        <w:snapToGrid w:val="0"/>
        <w:spacing w:before="0" w:beforeAutospacing="0" w:after="0" w:afterAutospacing="0" w:line="360" w:lineRule="auto"/>
        <w:ind w:firstLine="420"/>
        <w:jc w:val="both"/>
        <w:textAlignment w:val="baseline"/>
        <w:rPr>
          <w:rFonts w:cs="宋体"/>
        </w:rPr>
      </w:pPr>
      <w:r>
        <w:rPr>
          <w:rFonts w:cs="宋体"/>
        </w:rPr>
        <w:t>内蒙古昆明卷烟有限责任公司（http://www.imkcc.com）</w:t>
      </w:r>
    </w:p>
    <w:p w14:paraId="5FE59CBD">
      <w:pPr>
        <w:pStyle w:val="3"/>
        <w:shd w:val="clear" w:color="auto" w:fill="FFFFFF"/>
        <w:spacing w:before="0" w:beforeAutospacing="0" w:after="0" w:afterAutospacing="0" w:line="360" w:lineRule="auto"/>
        <w:ind w:firstLine="482" w:firstLineChars="200"/>
        <w:jc w:val="both"/>
        <w:textAlignment w:val="baseline"/>
        <w:rPr>
          <w:rFonts w:cs="宋体"/>
        </w:rPr>
      </w:pPr>
      <w:r>
        <w:rPr>
          <w:rFonts w:cs="宋体"/>
          <w:b/>
          <w:bCs/>
          <w:kern w:val="2"/>
        </w:rPr>
        <w:t>八、</w:t>
      </w:r>
      <w:r>
        <w:rPr>
          <w:rFonts w:cs="宋体"/>
          <w:b/>
          <w:bCs/>
          <w:spacing w:val="-1"/>
        </w:rPr>
        <w:t>监督部门</w:t>
      </w:r>
    </w:p>
    <w:p w14:paraId="6E06D9B8">
      <w:pPr>
        <w:widowControl/>
        <w:autoSpaceDE w:val="0"/>
        <w:autoSpaceDN w:val="0"/>
        <w:adjustRightInd w:val="0"/>
        <w:snapToGrid w:val="0"/>
        <w:spacing w:line="360" w:lineRule="auto"/>
        <w:ind w:firstLine="480" w:firstLineChars="200"/>
        <w:textAlignment w:val="baseline"/>
        <w:rPr>
          <w:rFonts w:ascii="宋体" w:hAnsi="宋体" w:cs="宋体"/>
          <w:sz w:val="24"/>
        </w:rPr>
      </w:pPr>
      <w:r>
        <w:rPr>
          <w:rFonts w:hint="eastAsia" w:ascii="宋体" w:hAnsi="宋体" w:cs="宋体"/>
          <w:sz w:val="24"/>
        </w:rPr>
        <w:t>本招标项目的监督部门为内蒙古昆明卷烟有限责任公司规范管理办公室（采购管理办公室）。</w:t>
      </w:r>
    </w:p>
    <w:p w14:paraId="67ACE477">
      <w:pPr>
        <w:pStyle w:val="2"/>
        <w:widowControl/>
        <w:autoSpaceDE w:val="0"/>
        <w:autoSpaceDN w:val="0"/>
        <w:adjustRightInd w:val="0"/>
        <w:snapToGrid w:val="0"/>
        <w:spacing w:line="360" w:lineRule="auto"/>
        <w:ind w:firstLine="478" w:firstLineChars="200"/>
        <w:textAlignment w:val="baseline"/>
        <w:outlineLvl w:val="0"/>
        <w:rPr>
          <w:rFonts w:ascii="宋体" w:hAnsi="宋体" w:cs="宋体"/>
          <w:color w:val="auto"/>
        </w:rPr>
      </w:pPr>
      <w:r>
        <w:rPr>
          <w:rFonts w:hint="eastAsia" w:ascii="宋体" w:hAnsi="宋体" w:cs="宋体"/>
          <w:b/>
          <w:bCs/>
          <w:color w:val="auto"/>
          <w:spacing w:val="-1"/>
        </w:rPr>
        <w:t>九、联系方式</w:t>
      </w:r>
    </w:p>
    <w:p w14:paraId="711AAE94">
      <w:pPr>
        <w:pStyle w:val="2"/>
        <w:widowControl/>
        <w:autoSpaceDE w:val="0"/>
        <w:autoSpaceDN w:val="0"/>
        <w:adjustRightInd w:val="0"/>
        <w:snapToGrid w:val="0"/>
        <w:spacing w:line="360" w:lineRule="auto"/>
        <w:ind w:firstLine="480" w:firstLineChars="200"/>
        <w:textAlignment w:val="baseline"/>
        <w:rPr>
          <w:rFonts w:hint="eastAsia" w:ascii="宋体" w:hAnsi="宋体" w:cs="宋体"/>
          <w:color w:val="auto"/>
        </w:rPr>
      </w:pPr>
      <w:r>
        <w:rPr>
          <w:rFonts w:hint="eastAsia" w:ascii="宋体" w:hAnsi="宋体" w:cs="宋体"/>
          <w:color w:val="auto"/>
        </w:rPr>
        <w:t>采 购 人：内蒙古昆明卷烟有限责任公司</w:t>
      </w:r>
    </w:p>
    <w:p w14:paraId="105838B9">
      <w:pPr>
        <w:pStyle w:val="2"/>
        <w:widowControl/>
        <w:autoSpaceDE w:val="0"/>
        <w:autoSpaceDN w:val="0"/>
        <w:adjustRightInd w:val="0"/>
        <w:snapToGrid w:val="0"/>
        <w:spacing w:line="360" w:lineRule="auto"/>
        <w:ind w:firstLine="480" w:firstLineChars="200"/>
        <w:textAlignment w:val="baseline"/>
        <w:rPr>
          <w:rFonts w:hint="eastAsia" w:ascii="宋体" w:hAnsi="宋体" w:cs="宋体"/>
          <w:color w:val="auto"/>
        </w:rPr>
      </w:pPr>
      <w:r>
        <w:rPr>
          <w:rFonts w:hint="eastAsia" w:ascii="宋体" w:hAnsi="宋体" w:cs="宋体"/>
          <w:color w:val="auto"/>
        </w:rPr>
        <w:t>地    址：呼和浩特市赛罕区达尔登北路19号</w:t>
      </w:r>
    </w:p>
    <w:p w14:paraId="0BDCEBAD">
      <w:pPr>
        <w:pStyle w:val="2"/>
        <w:widowControl/>
        <w:autoSpaceDE w:val="0"/>
        <w:autoSpaceDN w:val="0"/>
        <w:adjustRightInd w:val="0"/>
        <w:snapToGrid w:val="0"/>
        <w:spacing w:line="360" w:lineRule="auto"/>
        <w:ind w:firstLine="480" w:firstLineChars="200"/>
        <w:textAlignment w:val="baseline"/>
        <w:rPr>
          <w:rFonts w:hint="eastAsia" w:ascii="宋体" w:hAnsi="宋体" w:cs="宋体"/>
          <w:color w:val="auto"/>
        </w:rPr>
      </w:pPr>
      <w:r>
        <w:rPr>
          <w:rFonts w:hint="eastAsia" w:ascii="宋体" w:hAnsi="宋体" w:cs="宋体"/>
          <w:color w:val="auto"/>
        </w:rPr>
        <w:t>联 系 人：王先生</w:t>
      </w:r>
    </w:p>
    <w:p w14:paraId="2360348E">
      <w:pPr>
        <w:pStyle w:val="2"/>
        <w:widowControl/>
        <w:autoSpaceDE w:val="0"/>
        <w:autoSpaceDN w:val="0"/>
        <w:adjustRightInd w:val="0"/>
        <w:snapToGrid w:val="0"/>
        <w:spacing w:line="360" w:lineRule="auto"/>
        <w:ind w:firstLine="480" w:firstLineChars="200"/>
        <w:textAlignment w:val="baseline"/>
        <w:rPr>
          <w:rFonts w:ascii="宋体" w:hAnsi="宋体" w:cs="宋体"/>
          <w:color w:val="auto"/>
        </w:rPr>
      </w:pPr>
      <w:r>
        <w:rPr>
          <w:rFonts w:hint="eastAsia" w:ascii="宋体" w:hAnsi="宋体" w:cs="宋体"/>
          <w:color w:val="auto"/>
        </w:rPr>
        <w:t>电    话：0471-4348540</w:t>
      </w:r>
    </w:p>
    <w:p w14:paraId="02A44535">
      <w:pPr>
        <w:pStyle w:val="2"/>
        <w:widowControl/>
        <w:autoSpaceDE w:val="0"/>
        <w:autoSpaceDN w:val="0"/>
        <w:adjustRightInd w:val="0"/>
        <w:snapToGrid w:val="0"/>
        <w:spacing w:line="360" w:lineRule="auto"/>
        <w:ind w:firstLine="480" w:firstLineChars="200"/>
        <w:textAlignment w:val="baseline"/>
        <w:rPr>
          <w:rFonts w:hint="eastAsia" w:ascii="宋体" w:hAnsi="宋体" w:cs="宋体"/>
          <w:color w:val="auto"/>
        </w:rPr>
      </w:pPr>
      <w:r>
        <w:rPr>
          <w:rFonts w:hint="eastAsia" w:ascii="宋体" w:hAnsi="宋体" w:cs="宋体"/>
          <w:color w:val="auto"/>
        </w:rPr>
        <w:t>采购代理机构：内蒙古金鑫诚信工程管理有限公司</w:t>
      </w:r>
    </w:p>
    <w:p w14:paraId="2725F0C0">
      <w:pPr>
        <w:pStyle w:val="2"/>
        <w:widowControl/>
        <w:autoSpaceDE w:val="0"/>
        <w:autoSpaceDN w:val="0"/>
        <w:adjustRightInd w:val="0"/>
        <w:snapToGrid w:val="0"/>
        <w:spacing w:line="360" w:lineRule="auto"/>
        <w:ind w:firstLine="480" w:firstLineChars="200"/>
        <w:textAlignment w:val="baseline"/>
        <w:rPr>
          <w:rFonts w:hint="eastAsia" w:ascii="宋体" w:hAnsi="宋体" w:cs="宋体"/>
          <w:color w:val="auto"/>
        </w:rPr>
      </w:pPr>
      <w:r>
        <w:rPr>
          <w:rFonts w:hint="eastAsia" w:ascii="宋体" w:hAnsi="宋体" w:cs="宋体"/>
          <w:color w:val="auto"/>
        </w:rPr>
        <w:t>地    址：呼和浩特市金桥开发区世纪东街与金桥三路交汇处嘉逸大厦D3栋16层1603号、1604号</w:t>
      </w:r>
    </w:p>
    <w:p w14:paraId="6F479364">
      <w:pPr>
        <w:pStyle w:val="2"/>
        <w:widowControl/>
        <w:autoSpaceDE w:val="0"/>
        <w:autoSpaceDN w:val="0"/>
        <w:adjustRightInd w:val="0"/>
        <w:snapToGrid w:val="0"/>
        <w:spacing w:line="360" w:lineRule="auto"/>
        <w:ind w:firstLine="480" w:firstLineChars="200"/>
        <w:textAlignment w:val="baseline"/>
        <w:rPr>
          <w:rFonts w:hint="eastAsia" w:ascii="宋体" w:hAnsi="宋体" w:cs="宋体"/>
          <w:color w:val="auto"/>
        </w:rPr>
      </w:pPr>
      <w:r>
        <w:rPr>
          <w:rFonts w:hint="eastAsia" w:ascii="宋体" w:hAnsi="宋体" w:cs="宋体"/>
          <w:color w:val="auto"/>
        </w:rPr>
        <w:t>联 系 人：白文贞、张明亮</w:t>
      </w:r>
    </w:p>
    <w:p w14:paraId="795144E3">
      <w:pPr>
        <w:pStyle w:val="2"/>
        <w:widowControl/>
        <w:autoSpaceDE w:val="0"/>
        <w:autoSpaceDN w:val="0"/>
        <w:adjustRightInd w:val="0"/>
        <w:snapToGrid w:val="0"/>
        <w:spacing w:line="360" w:lineRule="auto"/>
        <w:ind w:firstLine="480" w:firstLineChars="200"/>
        <w:textAlignment w:val="baseline"/>
        <w:rPr>
          <w:rFonts w:hint="eastAsia" w:ascii="宋体" w:hAnsi="宋体" w:cs="宋体"/>
          <w:color w:val="auto"/>
        </w:rPr>
      </w:pPr>
      <w:r>
        <w:rPr>
          <w:rFonts w:hint="eastAsia" w:ascii="宋体" w:hAnsi="宋体" w:cs="宋体"/>
          <w:color w:val="auto"/>
        </w:rPr>
        <w:t>电    话：0471-5989737</w:t>
      </w:r>
    </w:p>
    <w:p w14:paraId="5BE1DBD2">
      <w:pPr>
        <w:pStyle w:val="2"/>
        <w:widowControl/>
        <w:autoSpaceDE w:val="0"/>
        <w:autoSpaceDN w:val="0"/>
        <w:adjustRightInd w:val="0"/>
        <w:snapToGrid w:val="0"/>
        <w:spacing w:line="360" w:lineRule="auto"/>
        <w:ind w:firstLine="480" w:firstLineChars="200"/>
        <w:textAlignment w:val="baseline"/>
        <w:rPr>
          <w:rFonts w:hint="eastAsia" w:ascii="宋体" w:hAnsi="宋体" w:cs="宋体"/>
          <w:color w:val="00B050"/>
        </w:rPr>
      </w:pPr>
      <w:r>
        <w:rPr>
          <w:rFonts w:hint="eastAsia" w:ascii="宋体" w:hAnsi="宋体" w:cs="宋体"/>
          <w:color w:val="auto"/>
        </w:rPr>
        <w:t>邮    箱：nmgjxcx@163.com</w:t>
      </w:r>
    </w:p>
    <w:p w14:paraId="5C1DD6AA"/>
    <w:sectPr>
      <w:pgSz w:w="11906" w:h="16838"/>
      <w:pgMar w:top="1134" w:right="1134" w:bottom="1134" w:left="1134"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F0027B7"/>
    <w:rsid w:val="05421C05"/>
    <w:rsid w:val="457F23EF"/>
    <w:rsid w:val="7F0027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6"/>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line="500" w:lineRule="atLeast"/>
    </w:pPr>
    <w:rPr>
      <w:color w:val="0000FF"/>
      <w:sz w:val="24"/>
    </w:rPr>
  </w:style>
  <w:style w:type="paragraph" w:styleId="3">
    <w:name w:val="Normal (Web)"/>
    <w:basedOn w:val="1"/>
    <w:uiPriority w:val="0"/>
    <w:pPr>
      <w:widowControl/>
      <w:spacing w:before="100" w:beforeLines="0" w:beforeAutospacing="1" w:after="100" w:afterLines="0" w:afterAutospacing="1"/>
      <w:jc w:val="left"/>
    </w:pPr>
    <w:rPr>
      <w:rFonts w:hint="eastAsia" w:ascii="宋体" w:hAnsi="宋体"/>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2169</Words>
  <Characters>2445</Characters>
  <Lines>0</Lines>
  <Paragraphs>0</Paragraphs>
  <TotalTime>1</TotalTime>
  <ScaleCrop>false</ScaleCrop>
  <LinksUpToDate>false</LinksUpToDate>
  <CharactersWithSpaces>2476</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2026-07-02T08:38:00Z</dcterms:created>
  <dc:creator>标书</dc:creator>
  <cp:lastModifiedBy>赵德芳</cp:lastModifiedBy>
  <dcterms:modified xsi:type="dcterms:W3CDTF">2026-07-03T05:24:42Z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EC2F899F373A4866AD64B4438FBDECFA_13</vt:lpwstr>
  </property>
  <property fmtid="{D5CDD505-2E9C-101B-9397-08002B2CF9AE}" pid="4" name="KSOTemplateDocerSaveRecord">
    <vt:lpwstr>eyJoZGlkIjoiZWE5ZTYwMDk5NzNiYTQ5MzU1OTkyYTQ2YmMzMmRiMmUiLCJ1c2VySWQiOiIyNzc5OTU4MjYifQ==</vt:lpwstr>
  </property>
</Properties>
</file>