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1D41AB">
      <w:pPr>
        <w:keepNext w:val="0"/>
        <w:keepLines w:val="0"/>
        <w:pageBreakBefore w:val="0"/>
        <w:widowControl w:val="0"/>
        <w:kinsoku/>
        <w:wordWrap/>
        <w:overflowPunct/>
        <w:topLinePunct w:val="0"/>
        <w:autoSpaceDE/>
        <w:autoSpaceDN/>
        <w:bidi w:val="0"/>
        <w:adjustRightInd/>
        <w:snapToGrid/>
        <w:spacing w:after="192" w:afterLines="50" w:line="560" w:lineRule="exact"/>
        <w:jc w:val="center"/>
        <w:textAlignment w:val="auto"/>
        <w:rPr>
          <w:rFonts w:hint="eastAsia" w:ascii="宋体" w:hAnsi="宋体" w:eastAsia="宋体" w:cs="Times New Roman"/>
          <w:b/>
          <w:color w:val="auto"/>
          <w:sz w:val="28"/>
          <w:szCs w:val="28"/>
        </w:rPr>
      </w:pPr>
      <w:r>
        <w:rPr>
          <w:rFonts w:hint="eastAsia" w:ascii="宋体" w:hAnsi="宋体" w:eastAsia="宋体" w:cs="Times New Roman"/>
          <w:b/>
          <w:color w:val="auto"/>
          <w:sz w:val="28"/>
          <w:szCs w:val="28"/>
        </w:rPr>
        <w:t>内蒙古昆明卷烟有限责任公司2026年-2028年滤棒设备机械备件框架协议采购</w:t>
      </w:r>
      <w:r>
        <w:rPr>
          <w:rFonts w:hint="eastAsia" w:ascii="宋体" w:hAnsi="宋体" w:eastAsia="宋体" w:cs="Times New Roman"/>
          <w:b/>
          <w:color w:val="auto"/>
          <w:sz w:val="28"/>
          <w:szCs w:val="28"/>
          <w:lang w:eastAsia="zh-CN"/>
        </w:rPr>
        <w:t>公开</w:t>
      </w:r>
      <w:r>
        <w:rPr>
          <w:rFonts w:hint="eastAsia" w:ascii="宋体" w:hAnsi="宋体" w:eastAsia="宋体" w:cs="Times New Roman"/>
          <w:b/>
          <w:color w:val="auto"/>
          <w:sz w:val="28"/>
          <w:szCs w:val="28"/>
        </w:rPr>
        <w:t>招标公告</w:t>
      </w:r>
    </w:p>
    <w:p w14:paraId="15923AB3">
      <w:pPr>
        <w:keepNext w:val="0"/>
        <w:keepLines w:val="0"/>
        <w:pageBreakBefore w:val="0"/>
        <w:widowControl w:val="0"/>
        <w:kinsoku/>
        <w:wordWrap/>
        <w:overflowPunct/>
        <w:topLinePunct w:val="0"/>
        <w:autoSpaceDE/>
        <w:autoSpaceDN/>
        <w:bidi w:val="0"/>
        <w:adjustRightInd/>
        <w:snapToGrid/>
        <w:spacing w:after="192" w:afterLines="50" w:line="500" w:lineRule="exact"/>
        <w:jc w:val="center"/>
        <w:textAlignment w:val="auto"/>
        <w:rPr>
          <w:rFonts w:hint="eastAsia" w:ascii="宋体" w:hAnsi="宋体" w:eastAsia="宋体" w:cs="Times New Roman"/>
          <w:b/>
          <w:color w:val="00B050"/>
          <w:sz w:val="28"/>
          <w:szCs w:val="28"/>
        </w:rPr>
      </w:pPr>
      <w:r>
        <w:rPr>
          <w:rFonts w:ascii="宋体" w:hAnsi="宋体" w:eastAsia="宋体" w:cs="Times New Roman"/>
          <w:b/>
          <w:bCs/>
          <w:color w:val="auto"/>
          <w:sz w:val="28"/>
          <w:szCs w:val="28"/>
        </w:rPr>
        <w:t>(招标编号：</w:t>
      </w:r>
      <w:r>
        <w:rPr>
          <w:rFonts w:hint="eastAsia" w:ascii="宋体" w:hAnsi="宋体" w:eastAsia="宋体" w:cs="Times New Roman"/>
          <w:b/>
          <w:bCs/>
          <w:color w:val="auto"/>
          <w:sz w:val="28"/>
          <w:szCs w:val="28"/>
        </w:rPr>
        <w:t>B20</w:t>
      </w:r>
      <w:r>
        <w:rPr>
          <w:rFonts w:hint="eastAsia" w:ascii="宋体" w:hAnsi="宋体" w:eastAsia="宋体" w:cs="Times New Roman"/>
          <w:b/>
          <w:bCs/>
          <w:color w:val="auto"/>
          <w:sz w:val="28"/>
          <w:szCs w:val="28"/>
          <w:highlight w:val="none"/>
        </w:rPr>
        <w:t>2601BA2001929405264</w:t>
      </w:r>
      <w:r>
        <w:rPr>
          <w:rFonts w:ascii="宋体" w:hAnsi="宋体" w:eastAsia="宋体" w:cs="Times New Roman"/>
          <w:b/>
          <w:bCs/>
          <w:color w:val="auto"/>
          <w:sz w:val="28"/>
          <w:szCs w:val="28"/>
          <w:highlight w:val="none"/>
        </w:rPr>
        <w:t>)</w:t>
      </w:r>
    </w:p>
    <w:p w14:paraId="1C52C25A">
      <w:pPr>
        <w:spacing w:line="360" w:lineRule="auto"/>
        <w:ind w:firstLine="480" w:firstLineChars="200"/>
        <w:rPr>
          <w:rFonts w:hint="eastAsia" w:ascii="宋体" w:hAnsi="宋体" w:eastAsia="宋体" w:cs="Times New Roman"/>
          <w:color w:val="auto"/>
          <w:sz w:val="24"/>
          <w:szCs w:val="24"/>
        </w:rPr>
      </w:pPr>
      <w:r>
        <w:rPr>
          <w:rFonts w:ascii="宋体" w:hAnsi="宋体" w:eastAsia="宋体" w:cs="宋体"/>
          <w:color w:val="auto"/>
          <w:sz w:val="24"/>
          <w:szCs w:val="24"/>
        </w:rPr>
        <w:t>招标项目所在地区：内蒙古自治区</w:t>
      </w:r>
    </w:p>
    <w:p w14:paraId="0E3697B0">
      <w:pPr>
        <w:spacing w:line="360" w:lineRule="auto"/>
        <w:ind w:firstLine="482" w:firstLineChars="200"/>
        <w:rPr>
          <w:rFonts w:hint="eastAsia" w:ascii="宋体" w:hAnsi="宋体" w:eastAsia="宋体" w:cs="宋体"/>
          <w:color w:val="auto"/>
          <w:sz w:val="24"/>
          <w:szCs w:val="24"/>
        </w:rPr>
      </w:pPr>
      <w:r>
        <w:rPr>
          <w:rFonts w:ascii="宋体" w:hAnsi="宋体" w:eastAsia="宋体" w:cs="宋体"/>
          <w:b/>
          <w:bCs/>
          <w:color w:val="auto"/>
          <w:sz w:val="24"/>
          <w:szCs w:val="24"/>
        </w:rPr>
        <w:t>一、招标条件</w:t>
      </w:r>
    </w:p>
    <w:p w14:paraId="2E54A13C">
      <w:pPr>
        <w:spacing w:line="360" w:lineRule="auto"/>
        <w:ind w:firstLine="480" w:firstLineChars="200"/>
        <w:rPr>
          <w:rFonts w:hint="eastAsia" w:ascii="宋体" w:hAnsi="宋体" w:eastAsia="宋体" w:cs="宋体"/>
          <w:color w:val="auto"/>
          <w:sz w:val="24"/>
          <w:szCs w:val="24"/>
        </w:rPr>
      </w:pPr>
      <w:r>
        <w:rPr>
          <w:rFonts w:ascii="宋体" w:hAnsi="宋体" w:eastAsia="宋体" w:cs="宋体"/>
          <w:color w:val="auto"/>
          <w:sz w:val="24"/>
          <w:szCs w:val="24"/>
        </w:rPr>
        <w:t>本</w:t>
      </w:r>
      <w:r>
        <w:rPr>
          <w:rFonts w:hint="eastAsia" w:ascii="宋体" w:hAnsi="宋体" w:eastAsia="宋体" w:cs="宋体"/>
          <w:color w:val="auto"/>
          <w:sz w:val="24"/>
          <w:szCs w:val="24"/>
          <w:lang w:eastAsia="zh-CN"/>
        </w:rPr>
        <w:t>招标项目</w:t>
      </w:r>
      <w:r>
        <w:rPr>
          <w:rFonts w:ascii="宋体" w:hAnsi="宋体" w:eastAsia="宋体" w:cs="宋体"/>
          <w:color w:val="auto"/>
          <w:sz w:val="24"/>
          <w:szCs w:val="24"/>
        </w:rPr>
        <w:t>内蒙古昆明卷烟有限责任公司</w:t>
      </w:r>
      <w:r>
        <w:rPr>
          <w:rFonts w:hint="eastAsia" w:ascii="宋体" w:hAnsi="宋体" w:eastAsia="宋体" w:cs="宋体"/>
          <w:color w:val="auto"/>
          <w:sz w:val="24"/>
          <w:szCs w:val="24"/>
        </w:rPr>
        <w:t>2026年-2028年滤棒设备机械备件框架协议采购</w:t>
      </w:r>
      <w:r>
        <w:rPr>
          <w:rFonts w:ascii="宋体" w:hAnsi="宋体" w:eastAsia="宋体" w:cs="宋体"/>
          <w:color w:val="auto"/>
          <w:sz w:val="24"/>
          <w:szCs w:val="24"/>
          <w:highlight w:val="none"/>
        </w:rPr>
        <w:t>（招标项目编号：</w:t>
      </w:r>
      <w:r>
        <w:rPr>
          <w:rFonts w:hint="eastAsia" w:ascii="宋体" w:hAnsi="宋体" w:eastAsia="宋体" w:cs="宋体"/>
          <w:color w:val="auto"/>
          <w:sz w:val="24"/>
          <w:szCs w:val="24"/>
          <w:highlight w:val="none"/>
        </w:rPr>
        <w:t>B202601BA2001929405264</w:t>
      </w:r>
      <w:r>
        <w:rPr>
          <w:rFonts w:ascii="宋体" w:hAnsi="宋体" w:eastAsia="宋体" w:cs="宋体"/>
          <w:color w:val="auto"/>
          <w:sz w:val="24"/>
          <w:szCs w:val="24"/>
          <w:highlight w:val="none"/>
        </w:rPr>
        <w:t>），</w:t>
      </w:r>
      <w:r>
        <w:rPr>
          <w:rFonts w:ascii="宋体" w:hAnsi="宋体" w:eastAsia="宋体" w:cs="宋体"/>
          <w:color w:val="auto"/>
          <w:sz w:val="24"/>
          <w:szCs w:val="24"/>
        </w:rPr>
        <w:t>已由项目审批/核准/备案机关批准，项目资金来源为企业自筹,招标人为内蒙古昆明卷烟有限责任公司。本项目已具备招标条件，现进行公开招标。</w:t>
      </w:r>
    </w:p>
    <w:p w14:paraId="2319F0EA">
      <w:pPr>
        <w:spacing w:line="360" w:lineRule="auto"/>
        <w:ind w:firstLine="482" w:firstLineChars="200"/>
        <w:rPr>
          <w:rFonts w:hint="eastAsia" w:ascii="宋体" w:hAnsi="宋体" w:eastAsia="宋体" w:cs="宋体"/>
          <w:color w:val="auto"/>
          <w:sz w:val="24"/>
          <w:szCs w:val="24"/>
        </w:rPr>
      </w:pPr>
      <w:r>
        <w:rPr>
          <w:rFonts w:ascii="宋体" w:hAnsi="宋体" w:eastAsia="宋体" w:cs="宋体"/>
          <w:b/>
          <w:bCs/>
          <w:color w:val="auto"/>
          <w:sz w:val="24"/>
          <w:szCs w:val="24"/>
        </w:rPr>
        <w:t>二、项目概况和招标范围</w:t>
      </w:r>
    </w:p>
    <w:p w14:paraId="08661F10">
      <w:pPr>
        <w:spacing w:line="360" w:lineRule="auto"/>
        <w:ind w:firstLine="480" w:firstLineChars="200"/>
        <w:rPr>
          <w:rFonts w:hint="eastAsia" w:ascii="宋体" w:hAnsi="宋体" w:eastAsia="宋体" w:cs="宋体"/>
          <w:color w:val="00B050"/>
          <w:sz w:val="24"/>
          <w:szCs w:val="24"/>
        </w:rPr>
      </w:pPr>
      <w:r>
        <w:rPr>
          <w:rFonts w:ascii="宋体" w:hAnsi="宋体" w:eastAsia="宋体" w:cs="宋体"/>
          <w:color w:val="auto"/>
          <w:sz w:val="24"/>
          <w:szCs w:val="24"/>
        </w:rPr>
        <w:t>项目规模：</w:t>
      </w:r>
      <w:r>
        <w:rPr>
          <w:rFonts w:hint="eastAsia" w:ascii="宋体" w:hAnsi="宋体" w:eastAsia="宋体" w:cs="宋体"/>
          <w:color w:val="auto"/>
          <w:sz w:val="24"/>
          <w:szCs w:val="24"/>
          <w:lang w:val="en-US" w:eastAsia="zh-CN"/>
        </w:rPr>
        <w:t>0</w:t>
      </w:r>
      <w:r>
        <w:rPr>
          <w:rFonts w:ascii="宋体" w:hAnsi="宋体" w:eastAsia="宋体" w:cs="宋体"/>
          <w:color w:val="auto"/>
          <w:sz w:val="24"/>
          <w:szCs w:val="24"/>
        </w:rPr>
        <w:t>万元(人民币)。</w:t>
      </w:r>
    </w:p>
    <w:p w14:paraId="799FC2FB">
      <w:pPr>
        <w:spacing w:line="360" w:lineRule="auto"/>
        <w:ind w:firstLine="480" w:firstLineChars="200"/>
        <w:rPr>
          <w:rFonts w:ascii="宋体" w:hAnsi="宋体" w:eastAsia="宋体" w:cs="宋体"/>
          <w:color w:val="auto"/>
          <w:sz w:val="24"/>
          <w:szCs w:val="24"/>
        </w:rPr>
      </w:pPr>
      <w:r>
        <w:rPr>
          <w:rFonts w:ascii="宋体" w:hAnsi="宋体" w:eastAsia="宋体" w:cs="宋体"/>
          <w:color w:val="auto"/>
          <w:sz w:val="24"/>
          <w:szCs w:val="24"/>
        </w:rPr>
        <w:t>招标内容与范围：</w:t>
      </w:r>
    </w:p>
    <w:p w14:paraId="55969877">
      <w:pPr>
        <w:spacing w:line="360" w:lineRule="auto"/>
        <w:ind w:firstLine="480" w:firstLineChars="200"/>
        <w:rPr>
          <w:rFonts w:hint="eastAsia" w:ascii="宋体" w:hAnsi="宋体" w:eastAsia="宋体" w:cs="Times New Roman"/>
          <w:color w:val="auto"/>
          <w:sz w:val="24"/>
          <w:szCs w:val="24"/>
          <w:highlight w:val="none"/>
        </w:rPr>
      </w:pPr>
      <w:r>
        <w:rPr>
          <w:rFonts w:hint="eastAsia" w:ascii="宋体" w:hAnsi="宋体" w:eastAsia="宋体" w:cs="宋体"/>
          <w:color w:val="auto"/>
          <w:sz w:val="24"/>
          <w:szCs w:val="24"/>
          <w:lang w:val="en-US" w:eastAsia="zh-CN"/>
        </w:rPr>
        <w:t>招标内容：ZL22型、ZL26型、ZL29型滤棒成型机及YF28、YF27滤棒发射机，YF24B、YF26F、YF215、YF215A接收机，YF161滤棒储存输送装置，YJ35型装盘机等设备备件，最终采购品种及数量以招标人实际需求为准，即招标人按需求通知供应商供货。（备注：本项目通过公开招标方式确定框架协议入围供应商，待实际需要采购时，采用询价方式向入围供应商发出询价文件，供应商应根据询价文件进行响应，招标人根据供应商提交的响应文件及其他招标人认为必要的因素综合考虑确定第二阶段成交供应商。）</w:t>
      </w:r>
    </w:p>
    <w:p w14:paraId="65347A80">
      <w:pPr>
        <w:spacing w:line="360" w:lineRule="auto"/>
        <w:ind w:firstLine="480" w:firstLineChars="200"/>
        <w:rPr>
          <w:rFonts w:hint="eastAsia" w:ascii="宋体" w:hAnsi="宋体" w:eastAsia="宋体" w:cs="宋体"/>
          <w:color w:val="auto"/>
          <w:sz w:val="24"/>
          <w:szCs w:val="24"/>
          <w:lang w:val="en-US" w:eastAsia="zh-CN"/>
        </w:rPr>
      </w:pPr>
      <w:r>
        <w:rPr>
          <w:rFonts w:hint="eastAsia" w:ascii="宋体" w:hAnsi="宋体" w:eastAsia="宋体" w:cs="Times New Roman"/>
          <w:color w:val="auto"/>
          <w:sz w:val="24"/>
          <w:szCs w:val="24"/>
          <w:highlight w:val="none"/>
        </w:rPr>
        <w:t>框架协议期限：合同签订生效之日起至2028年12月31日。</w:t>
      </w:r>
      <w:r>
        <w:rPr>
          <w:rFonts w:hint="eastAsia" w:ascii="宋体" w:hAnsi="宋体" w:eastAsia="宋体" w:cs="宋体"/>
          <w:color w:val="auto"/>
          <w:sz w:val="24"/>
          <w:szCs w:val="24"/>
          <w:highlight w:val="none"/>
          <w:lang w:val="en-US" w:eastAsia="zh-CN"/>
        </w:rPr>
        <w:t xml:space="preserve"> </w:t>
      </w:r>
      <w:r>
        <w:rPr>
          <w:rFonts w:hint="eastAsia" w:ascii="宋体" w:hAnsi="宋体" w:eastAsia="宋体" w:cs="宋体"/>
          <w:color w:val="00B050"/>
          <w:sz w:val="24"/>
          <w:szCs w:val="24"/>
          <w:highlight w:val="none"/>
          <w:lang w:val="en-US" w:eastAsia="zh-CN"/>
        </w:rPr>
        <w:t xml:space="preserve"> </w:t>
      </w:r>
      <w:r>
        <w:rPr>
          <w:rFonts w:hint="eastAsia" w:ascii="宋体" w:hAnsi="宋体" w:eastAsia="宋体" w:cs="宋体"/>
          <w:color w:val="00B050"/>
          <w:sz w:val="24"/>
          <w:szCs w:val="24"/>
          <w:lang w:val="en-US" w:eastAsia="zh-CN"/>
        </w:rPr>
        <w:t xml:space="preserve"> </w:t>
      </w:r>
      <w:r>
        <w:rPr>
          <w:rFonts w:hint="eastAsia" w:ascii="宋体" w:hAnsi="宋体" w:eastAsia="宋体" w:cs="宋体"/>
          <w:color w:val="auto"/>
          <w:sz w:val="24"/>
          <w:szCs w:val="24"/>
          <w:lang w:val="en-US" w:eastAsia="zh-CN"/>
        </w:rPr>
        <w:t xml:space="preserve"> </w:t>
      </w:r>
    </w:p>
    <w:p w14:paraId="03656906">
      <w:pPr>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交货</w:t>
      </w:r>
      <w:r>
        <w:rPr>
          <w:rFonts w:ascii="宋体" w:hAnsi="宋体" w:eastAsia="宋体" w:cs="宋体"/>
          <w:color w:val="auto"/>
          <w:sz w:val="24"/>
          <w:szCs w:val="24"/>
        </w:rPr>
        <w:t>地点：</w:t>
      </w:r>
      <w:r>
        <w:rPr>
          <w:rFonts w:hint="eastAsia" w:ascii="宋体" w:hAnsi="宋体" w:eastAsia="宋体" w:cs="宋体"/>
          <w:color w:val="auto"/>
          <w:sz w:val="24"/>
          <w:szCs w:val="24"/>
        </w:rPr>
        <w:t>内蒙古昆明卷烟有限责任公司备件库（呼和浩特市赛罕区达尔登北路19号）。</w:t>
      </w:r>
    </w:p>
    <w:p w14:paraId="53029CFF">
      <w:pPr>
        <w:spacing w:line="360" w:lineRule="auto"/>
        <w:ind w:firstLine="480" w:firstLineChars="200"/>
        <w:rPr>
          <w:rFonts w:hint="eastAsia" w:ascii="宋体" w:hAnsi="宋体" w:eastAsia="宋体" w:cs="宋体"/>
          <w:color w:val="auto"/>
          <w:sz w:val="24"/>
          <w:szCs w:val="24"/>
        </w:rPr>
      </w:pPr>
      <w:r>
        <w:rPr>
          <w:rFonts w:ascii="宋体" w:hAnsi="宋体" w:eastAsia="宋体" w:cs="宋体"/>
          <w:color w:val="auto"/>
          <w:sz w:val="24"/>
          <w:szCs w:val="24"/>
        </w:rPr>
        <w:t>本招标项目划分为标段</w:t>
      </w:r>
      <w:r>
        <w:rPr>
          <w:rFonts w:hint="eastAsia" w:ascii="宋体" w:hAnsi="宋体" w:eastAsia="宋体" w:cs="宋体"/>
          <w:color w:val="auto"/>
          <w:sz w:val="24"/>
          <w:szCs w:val="24"/>
          <w:lang w:val="en-US" w:eastAsia="zh-CN"/>
        </w:rPr>
        <w:t>1</w:t>
      </w:r>
      <w:r>
        <w:rPr>
          <w:rFonts w:ascii="宋体" w:hAnsi="宋体" w:eastAsia="宋体" w:cs="宋体"/>
          <w:color w:val="auto"/>
          <w:sz w:val="24"/>
          <w:szCs w:val="24"/>
        </w:rPr>
        <w:t>个标段，本次招标为其中的：</w:t>
      </w:r>
    </w:p>
    <w:p w14:paraId="33C522DC">
      <w:pPr>
        <w:spacing w:line="360" w:lineRule="auto"/>
        <w:ind w:firstLine="480" w:firstLineChars="200"/>
        <w:rPr>
          <w:rFonts w:hint="eastAsia" w:ascii="宋体" w:hAnsi="宋体" w:eastAsia="宋体" w:cs="宋体"/>
          <w:color w:val="00B050"/>
          <w:sz w:val="24"/>
          <w:szCs w:val="24"/>
          <w:lang w:eastAsia="zh-CN"/>
        </w:rPr>
      </w:pPr>
      <w:r>
        <w:rPr>
          <w:rFonts w:hint="eastAsia" w:ascii="宋体" w:hAnsi="宋体" w:eastAsia="宋体" w:cs="宋体"/>
          <w:color w:val="auto"/>
          <w:sz w:val="24"/>
          <w:szCs w:val="24"/>
        </w:rPr>
        <w:t>001</w:t>
      </w:r>
      <w:r>
        <w:rPr>
          <w:rFonts w:hint="eastAsia" w:ascii="宋体" w:hAnsi="宋体" w:eastAsia="宋体" w:cs="宋体"/>
          <w:color w:val="00B050"/>
          <w:sz w:val="24"/>
          <w:szCs w:val="24"/>
          <w:lang w:val="en-US" w:eastAsia="zh-CN"/>
        </w:rPr>
        <w:t xml:space="preserve"> </w:t>
      </w:r>
      <w:r>
        <w:rPr>
          <w:rFonts w:hint="eastAsia" w:ascii="宋体" w:hAnsi="宋体" w:eastAsia="宋体" w:cs="宋体"/>
          <w:color w:val="000000" w:themeColor="text1"/>
          <w:sz w:val="24"/>
          <w:szCs w:val="24"/>
          <w:highlight w:val="none"/>
          <w:lang w:eastAsia="zh-CN"/>
          <w14:textFill>
            <w14:solidFill>
              <w14:schemeClr w14:val="tx1"/>
            </w14:solidFill>
          </w14:textFill>
        </w:rPr>
        <w:t>2026年-2028年滤棒设备机械备件框架协议采购</w:t>
      </w:r>
    </w:p>
    <w:p w14:paraId="76D1F539">
      <w:pPr>
        <w:spacing w:line="360" w:lineRule="auto"/>
        <w:ind w:firstLine="482" w:firstLineChars="200"/>
        <w:rPr>
          <w:rFonts w:hint="eastAsia" w:ascii="宋体" w:hAnsi="宋体" w:eastAsia="宋体" w:cs="宋体"/>
          <w:color w:val="auto"/>
          <w:sz w:val="24"/>
          <w:szCs w:val="24"/>
        </w:rPr>
      </w:pPr>
      <w:r>
        <w:rPr>
          <w:rFonts w:ascii="宋体" w:hAnsi="宋体" w:eastAsia="宋体" w:cs="宋体"/>
          <w:b/>
          <w:bCs/>
          <w:color w:val="auto"/>
          <w:sz w:val="24"/>
          <w:szCs w:val="24"/>
        </w:rPr>
        <w:t>三、投标人资格要求</w:t>
      </w:r>
    </w:p>
    <w:p w14:paraId="7338B860">
      <w:pPr>
        <w:spacing w:line="360" w:lineRule="auto"/>
        <w:ind w:firstLine="480" w:firstLineChars="200"/>
        <w:rPr>
          <w:rFonts w:hint="eastAsia" w:ascii="宋体" w:hAnsi="宋体" w:eastAsia="宋体" w:cs="宋体"/>
          <w:color w:val="00B050"/>
          <w:sz w:val="24"/>
          <w:szCs w:val="24"/>
        </w:rPr>
      </w:pPr>
      <w:r>
        <w:rPr>
          <w:rFonts w:hint="eastAsia" w:ascii="宋体" w:hAnsi="宋体" w:eastAsia="宋体" w:cs="宋体"/>
          <w:color w:val="auto"/>
          <w:sz w:val="24"/>
          <w:szCs w:val="24"/>
        </w:rPr>
        <w:t>001</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000000" w:themeColor="text1"/>
          <w:sz w:val="24"/>
          <w:szCs w:val="24"/>
          <w:lang w:eastAsia="zh-CN"/>
          <w14:textFill>
            <w14:solidFill>
              <w14:schemeClr w14:val="tx1"/>
            </w14:solidFill>
          </w14:textFill>
        </w:rPr>
        <w:t>2026年-2028年滤棒设备机械备件框架协议采购</w:t>
      </w:r>
      <w:r>
        <w:rPr>
          <w:rFonts w:ascii="宋体" w:hAnsi="宋体" w:eastAsia="宋体" w:cs="宋体"/>
          <w:color w:val="000000" w:themeColor="text1"/>
          <w:sz w:val="24"/>
          <w:szCs w:val="24"/>
          <w14:textFill>
            <w14:solidFill>
              <w14:schemeClr w14:val="tx1"/>
            </w14:solidFill>
          </w14:textFill>
        </w:rPr>
        <w:t>：</w:t>
      </w:r>
    </w:p>
    <w:p w14:paraId="4F3373DC">
      <w:pPr>
        <w:spacing w:line="360" w:lineRule="auto"/>
        <w:ind w:firstLine="480" w:firstLineChars="200"/>
        <w:rPr>
          <w:rFonts w:hint="eastAsia" w:ascii="宋体" w:hAnsi="宋体" w:eastAsia="宋体" w:cs="Times New Roman"/>
          <w:color w:val="auto"/>
          <w:sz w:val="24"/>
          <w:szCs w:val="24"/>
          <w:highlight w:val="none"/>
          <w:lang w:eastAsia="zh-CN"/>
        </w:rPr>
      </w:pPr>
      <w:r>
        <w:rPr>
          <w:rFonts w:hint="eastAsia" w:ascii="宋体" w:hAnsi="宋体" w:eastAsia="宋体" w:cs="Times New Roman"/>
          <w:color w:val="auto"/>
          <w:sz w:val="24"/>
          <w:szCs w:val="24"/>
          <w:highlight w:val="none"/>
        </w:rPr>
        <w:t>（一）投标人必须是在中华人民共和国境内注册，并具有独立资格的法人或其他组织,同时具有足够资产和能力来有效地履行合同，近三年内，无重大违法违规记录，无骗取中标和严重违约及重大质量问题，不存在被司法、行政机关经查实和处罚且按招标文件规定丧失投标资格的不良行为记录，没有处于被吊销法定资格、被责令停业或破产状态，资产未被重组、接管或冻结。</w:t>
      </w:r>
    </w:p>
    <w:p w14:paraId="0B001D24">
      <w:pPr>
        <w:spacing w:line="360" w:lineRule="auto"/>
        <w:ind w:firstLine="480" w:firstLineChars="200"/>
        <w:rPr>
          <w:rFonts w:ascii="宋体" w:hAnsi="宋体" w:eastAsia="宋体" w:cs="Times New Roman"/>
          <w:color w:val="auto"/>
          <w:sz w:val="24"/>
          <w:szCs w:val="24"/>
          <w:highlight w:val="none"/>
        </w:rPr>
      </w:pPr>
      <w:r>
        <w:rPr>
          <w:rFonts w:hint="eastAsia" w:ascii="宋体" w:hAnsi="宋体" w:eastAsia="宋体" w:cs="Times New Roman"/>
          <w:color w:val="auto"/>
          <w:sz w:val="24"/>
          <w:szCs w:val="24"/>
          <w:highlight w:val="none"/>
        </w:rPr>
        <w:t>（二）</w:t>
      </w:r>
      <w:r>
        <w:rPr>
          <w:rFonts w:hint="eastAsia" w:ascii="宋体" w:hAnsi="宋体" w:eastAsia="宋体" w:cs="Times New Roman"/>
          <w:color w:val="auto"/>
          <w:sz w:val="24"/>
          <w:szCs w:val="24"/>
          <w:lang w:val="zh-CN"/>
        </w:rPr>
        <w:t>投标人具有有效的营业执照或其他法定资格证明。</w:t>
      </w:r>
    </w:p>
    <w:p w14:paraId="350CE841">
      <w:pPr>
        <w:spacing w:line="360" w:lineRule="auto"/>
        <w:ind w:firstLine="480" w:firstLineChars="200"/>
        <w:rPr>
          <w:rFonts w:hint="eastAsia" w:ascii="宋体" w:hAnsi="宋体" w:eastAsia="宋体" w:cs="Times New Roman"/>
          <w:color w:val="000000" w:themeColor="text1"/>
          <w:sz w:val="24"/>
          <w:szCs w:val="24"/>
          <w:highlight w:val="none"/>
          <w14:textFill>
            <w14:solidFill>
              <w14:schemeClr w14:val="tx1"/>
            </w14:solidFill>
          </w14:textFill>
        </w:rPr>
      </w:pPr>
      <w:r>
        <w:rPr>
          <w:rFonts w:hint="eastAsia" w:ascii="宋体" w:hAnsi="宋体" w:eastAsia="宋体" w:cs="Times New Roman"/>
          <w:color w:val="000000" w:themeColor="text1"/>
          <w:sz w:val="24"/>
          <w:szCs w:val="24"/>
          <w:highlight w:val="none"/>
          <w14:textFill>
            <w14:solidFill>
              <w14:schemeClr w14:val="tx1"/>
            </w14:solidFill>
          </w14:textFill>
        </w:rPr>
        <w:t>（</w:t>
      </w:r>
      <w:r>
        <w:rPr>
          <w:rFonts w:hint="eastAsia" w:ascii="宋体" w:hAnsi="宋体" w:eastAsia="宋体" w:cs="Times New Roman"/>
          <w:color w:val="000000" w:themeColor="text1"/>
          <w:sz w:val="24"/>
          <w:szCs w:val="24"/>
          <w:highlight w:val="none"/>
          <w:lang w:eastAsia="zh-CN"/>
          <w14:textFill>
            <w14:solidFill>
              <w14:schemeClr w14:val="tx1"/>
            </w14:solidFill>
          </w14:textFill>
        </w:rPr>
        <w:t>三</w:t>
      </w:r>
      <w:r>
        <w:rPr>
          <w:rFonts w:hint="eastAsia" w:ascii="宋体" w:hAnsi="宋体" w:eastAsia="宋体" w:cs="Times New Roman"/>
          <w:color w:val="000000" w:themeColor="text1"/>
          <w:sz w:val="24"/>
          <w:szCs w:val="24"/>
          <w:highlight w:val="none"/>
          <w14:textFill>
            <w14:solidFill>
              <w14:schemeClr w14:val="tx1"/>
            </w14:solidFill>
          </w14:textFill>
        </w:rPr>
        <w:t>）投标人必须是中国烟草机械零配件交易监管网正式运行的供应商。</w:t>
      </w:r>
    </w:p>
    <w:p w14:paraId="4E0E500D">
      <w:pPr>
        <w:spacing w:line="360" w:lineRule="auto"/>
        <w:ind w:firstLine="480" w:firstLineChars="200"/>
        <w:rPr>
          <w:rFonts w:hint="eastAsia" w:ascii="宋体" w:hAnsi="宋体" w:eastAsia="宋体" w:cs="Times New Roman"/>
          <w:color w:val="000000" w:themeColor="text1"/>
          <w:sz w:val="24"/>
          <w:szCs w:val="24"/>
          <w:highlight w:val="none"/>
          <w:lang w:eastAsia="zh-CN"/>
          <w14:textFill>
            <w14:solidFill>
              <w14:schemeClr w14:val="tx1"/>
            </w14:solidFill>
          </w14:textFill>
        </w:rPr>
      </w:pPr>
      <w:r>
        <w:rPr>
          <w:rFonts w:hint="eastAsia" w:ascii="宋体" w:hAnsi="宋体" w:eastAsia="宋体" w:cs="Times New Roman"/>
          <w:color w:val="000000" w:themeColor="text1"/>
          <w:sz w:val="24"/>
          <w:szCs w:val="24"/>
          <w:highlight w:val="none"/>
          <w14:textFill>
            <w14:solidFill>
              <w14:schemeClr w14:val="tx1"/>
            </w14:solidFill>
          </w14:textFill>
        </w:rPr>
        <w:t>（</w:t>
      </w:r>
      <w:r>
        <w:rPr>
          <w:rFonts w:hint="eastAsia" w:ascii="宋体" w:hAnsi="宋体" w:eastAsia="宋体" w:cs="Times New Roman"/>
          <w:color w:val="000000" w:themeColor="text1"/>
          <w:sz w:val="24"/>
          <w:szCs w:val="24"/>
          <w:highlight w:val="none"/>
          <w:lang w:eastAsia="zh-CN"/>
          <w14:textFill>
            <w14:solidFill>
              <w14:schemeClr w14:val="tx1"/>
            </w14:solidFill>
          </w14:textFill>
        </w:rPr>
        <w:t>四</w:t>
      </w:r>
      <w:r>
        <w:rPr>
          <w:rFonts w:hint="eastAsia" w:ascii="宋体" w:hAnsi="宋体" w:eastAsia="宋体" w:cs="Times New Roman"/>
          <w:color w:val="000000" w:themeColor="text1"/>
          <w:sz w:val="24"/>
          <w:szCs w:val="24"/>
          <w:highlight w:val="none"/>
          <w14:textFill>
            <w14:solidFill>
              <w14:schemeClr w14:val="tx1"/>
            </w14:solidFill>
          </w14:textFill>
        </w:rPr>
        <w:t>）投标人及其法定代表人、主要负责人至投标截止日前三年内（成立时间不足三年的，自成立时间起）无行贿行为记录（以中国裁判文书网上生效裁判文书的查询结果为准）。</w:t>
      </w:r>
    </w:p>
    <w:p w14:paraId="56E51713">
      <w:pPr>
        <w:spacing w:line="360" w:lineRule="auto"/>
        <w:ind w:firstLine="480" w:firstLineChars="200"/>
        <w:rPr>
          <w:rFonts w:hint="eastAsia" w:ascii="宋体" w:hAnsi="宋体" w:eastAsia="宋体" w:cs="Times New Roman"/>
          <w:color w:val="000000" w:themeColor="text1"/>
          <w:sz w:val="24"/>
          <w:szCs w:val="24"/>
          <w:highlight w:val="none"/>
          <w:lang w:eastAsia="zh-CN"/>
          <w14:textFill>
            <w14:solidFill>
              <w14:schemeClr w14:val="tx1"/>
            </w14:solidFill>
          </w14:textFill>
        </w:rPr>
      </w:pPr>
      <w:r>
        <w:rPr>
          <w:rFonts w:hint="eastAsia" w:ascii="宋体" w:hAnsi="宋体" w:eastAsia="宋体" w:cs="Times New Roman"/>
          <w:color w:val="000000" w:themeColor="text1"/>
          <w:sz w:val="24"/>
          <w:szCs w:val="24"/>
          <w:highlight w:val="none"/>
          <w14:textFill>
            <w14:solidFill>
              <w14:schemeClr w14:val="tx1"/>
            </w14:solidFill>
          </w14:textFill>
        </w:rPr>
        <w:t>（</w:t>
      </w:r>
      <w:r>
        <w:rPr>
          <w:rFonts w:hint="eastAsia" w:ascii="宋体" w:hAnsi="宋体" w:eastAsia="宋体" w:cs="Times New Roman"/>
          <w:color w:val="000000" w:themeColor="text1"/>
          <w:sz w:val="24"/>
          <w:szCs w:val="24"/>
          <w:highlight w:val="none"/>
          <w:lang w:val="en-US" w:eastAsia="zh-CN"/>
          <w14:textFill>
            <w14:solidFill>
              <w14:schemeClr w14:val="tx1"/>
            </w14:solidFill>
          </w14:textFill>
        </w:rPr>
        <w:t>五</w:t>
      </w:r>
      <w:r>
        <w:rPr>
          <w:rFonts w:hint="eastAsia" w:ascii="宋体" w:hAnsi="宋体" w:eastAsia="宋体" w:cs="Times New Roman"/>
          <w:color w:val="000000" w:themeColor="text1"/>
          <w:sz w:val="24"/>
          <w:szCs w:val="24"/>
          <w:highlight w:val="none"/>
          <w14:textFill>
            <w14:solidFill>
              <w14:schemeClr w14:val="tx1"/>
            </w14:solidFill>
          </w14:textFill>
        </w:rPr>
        <w:t>）投标人法定代表人、主要负责人为同一人或者存在控股、管理关系的不同单位，不得参加同一标段投标或者未划分标段的同一招标项目投标，否则，相关投标无效。</w:t>
      </w:r>
    </w:p>
    <w:p w14:paraId="0054A899">
      <w:pPr>
        <w:spacing w:line="360" w:lineRule="auto"/>
        <w:ind w:firstLine="480" w:firstLineChars="200"/>
        <w:rPr>
          <w:rFonts w:ascii="宋体" w:hAnsi="宋体" w:eastAsia="宋体" w:cs="Times New Roman"/>
          <w:color w:val="000000" w:themeColor="text1"/>
          <w:sz w:val="24"/>
          <w:szCs w:val="24"/>
          <w:highlight w:val="none"/>
          <w14:textFill>
            <w14:solidFill>
              <w14:schemeClr w14:val="tx1"/>
            </w14:solidFill>
          </w14:textFill>
        </w:rPr>
      </w:pPr>
      <w:r>
        <w:rPr>
          <w:rFonts w:hint="eastAsia" w:ascii="宋体" w:hAnsi="宋体" w:eastAsia="宋体" w:cs="Times New Roman"/>
          <w:color w:val="000000" w:themeColor="text1"/>
          <w:sz w:val="24"/>
          <w:szCs w:val="24"/>
          <w:highlight w:val="none"/>
          <w14:textFill>
            <w14:solidFill>
              <w14:schemeClr w14:val="tx1"/>
            </w14:solidFill>
          </w14:textFill>
        </w:rPr>
        <w:t>（</w:t>
      </w:r>
      <w:r>
        <w:rPr>
          <w:rFonts w:hint="eastAsia" w:ascii="宋体" w:hAnsi="宋体" w:eastAsia="宋体" w:cs="Times New Roman"/>
          <w:color w:val="000000" w:themeColor="text1"/>
          <w:sz w:val="24"/>
          <w:szCs w:val="24"/>
          <w:highlight w:val="none"/>
          <w:lang w:val="en-US" w:eastAsia="zh-CN"/>
          <w14:textFill>
            <w14:solidFill>
              <w14:schemeClr w14:val="tx1"/>
            </w14:solidFill>
          </w14:textFill>
        </w:rPr>
        <w:t>六</w:t>
      </w:r>
      <w:r>
        <w:rPr>
          <w:rFonts w:hint="eastAsia" w:ascii="宋体" w:hAnsi="宋体" w:eastAsia="宋体" w:cs="Times New Roman"/>
          <w:color w:val="000000" w:themeColor="text1"/>
          <w:sz w:val="24"/>
          <w:szCs w:val="24"/>
          <w:highlight w:val="none"/>
          <w14:textFill>
            <w14:solidFill>
              <w14:schemeClr w14:val="tx1"/>
            </w14:solidFill>
          </w14:textFill>
        </w:rPr>
        <w:t>）不接受在烟草行业（含直属单位）行贿供应商名单中或招标人供应商黑名单中且在禁入期限内的投标人、法定代表人、主要负责人和行贿人参加本项目采购。因行贿被列入烟草行业（含直属单位）行贿供应商名单的法定代表人、主要负责人和行贿人，在禁入期限内，上述人员担任法定代表人、主要负责人或实际控制人的其他企业也不得参加本项目采购。</w:t>
      </w:r>
    </w:p>
    <w:p w14:paraId="7C99E7F5">
      <w:pPr>
        <w:spacing w:line="360" w:lineRule="auto"/>
        <w:ind w:firstLine="480" w:firstLineChars="200"/>
        <w:rPr>
          <w:rFonts w:hint="eastAsia" w:ascii="宋体" w:hAnsi="宋体" w:eastAsia="宋体" w:cs="Times New Roman"/>
          <w:color w:val="000000" w:themeColor="text1"/>
          <w:sz w:val="24"/>
          <w:szCs w:val="24"/>
          <w:highlight w:val="none"/>
          <w:lang w:val="en-US" w:eastAsia="zh-CN"/>
          <w14:textFill>
            <w14:solidFill>
              <w14:schemeClr w14:val="tx1"/>
            </w14:solidFill>
          </w14:textFill>
        </w:rPr>
      </w:pPr>
      <w:r>
        <w:rPr>
          <w:rFonts w:hint="eastAsia" w:ascii="宋体" w:hAnsi="宋体" w:eastAsia="宋体" w:cs="Times New Roman"/>
          <w:color w:val="000000" w:themeColor="text1"/>
          <w:sz w:val="24"/>
          <w:szCs w:val="24"/>
          <w:highlight w:val="none"/>
          <w14:textFill>
            <w14:solidFill>
              <w14:schemeClr w14:val="tx1"/>
            </w14:solidFill>
          </w14:textFill>
        </w:rPr>
        <w:t>（</w:t>
      </w:r>
      <w:r>
        <w:rPr>
          <w:rFonts w:hint="eastAsia" w:ascii="宋体" w:hAnsi="宋体" w:eastAsia="宋体" w:cs="Times New Roman"/>
          <w:color w:val="000000" w:themeColor="text1"/>
          <w:sz w:val="24"/>
          <w:szCs w:val="24"/>
          <w:highlight w:val="none"/>
          <w:lang w:val="en-US" w:eastAsia="zh-CN"/>
          <w14:textFill>
            <w14:solidFill>
              <w14:schemeClr w14:val="tx1"/>
            </w14:solidFill>
          </w14:textFill>
        </w:rPr>
        <w:t>七</w:t>
      </w:r>
      <w:r>
        <w:rPr>
          <w:rFonts w:hint="eastAsia" w:ascii="宋体" w:hAnsi="宋体" w:eastAsia="宋体" w:cs="Times New Roman"/>
          <w:color w:val="000000" w:themeColor="text1"/>
          <w:sz w:val="24"/>
          <w:szCs w:val="24"/>
          <w:highlight w:val="none"/>
          <w14:textFill>
            <w14:solidFill>
              <w14:schemeClr w14:val="tx1"/>
            </w14:solidFill>
          </w14:textFill>
        </w:rPr>
        <w:t>）</w:t>
      </w:r>
      <w:r>
        <w:rPr>
          <w:rFonts w:hint="eastAsia" w:ascii="宋体" w:hAnsi="宋体" w:eastAsia="宋体" w:cs="Times New Roman"/>
          <w:color w:val="000000" w:themeColor="text1"/>
          <w:sz w:val="24"/>
          <w:szCs w:val="24"/>
          <w14:textFill>
            <w14:solidFill>
              <w14:schemeClr w14:val="tx1"/>
            </w14:solidFill>
          </w14:textFill>
        </w:rPr>
        <w:t>招标人干部职工投资入股的企业，不得参与本项目投标。（提供承诺书）</w:t>
      </w:r>
      <w:r>
        <w:rPr>
          <w:rFonts w:hint="eastAsia" w:ascii="宋体" w:hAnsi="宋体" w:eastAsia="宋体" w:cs="Times New Roman"/>
          <w:color w:val="000000" w:themeColor="text1"/>
          <w:sz w:val="24"/>
          <w:szCs w:val="24"/>
          <w:highlight w:val="none"/>
          <w:lang w:val="en-US" w:eastAsia="zh-CN"/>
          <w14:textFill>
            <w14:solidFill>
              <w14:schemeClr w14:val="tx1"/>
            </w14:solidFill>
          </w14:textFill>
        </w:rPr>
        <w:t xml:space="preserve">  </w:t>
      </w:r>
    </w:p>
    <w:p w14:paraId="556A7BC0">
      <w:pPr>
        <w:spacing w:line="360" w:lineRule="auto"/>
        <w:ind w:firstLine="480" w:firstLineChars="200"/>
        <w:rPr>
          <w:rFonts w:hint="eastAsia" w:ascii="宋体" w:hAnsi="宋体" w:eastAsia="宋体" w:cs="Times New Roman"/>
          <w:color w:val="000000" w:themeColor="text1"/>
          <w:sz w:val="24"/>
          <w:szCs w:val="24"/>
          <w:lang w:eastAsia="zh-CN"/>
          <w14:textFill>
            <w14:solidFill>
              <w14:schemeClr w14:val="tx1"/>
            </w14:solidFill>
          </w14:textFill>
        </w:rPr>
      </w:pPr>
      <w:r>
        <w:rPr>
          <w:rFonts w:hint="eastAsia" w:ascii="宋体" w:hAnsi="宋体" w:eastAsia="宋体" w:cs="Times New Roman"/>
          <w:color w:val="000000" w:themeColor="text1"/>
          <w:sz w:val="24"/>
          <w:szCs w:val="24"/>
          <w:lang w:eastAsia="zh-CN"/>
          <w14:textFill>
            <w14:solidFill>
              <w14:schemeClr w14:val="tx1"/>
            </w14:solidFill>
          </w14:textFill>
        </w:rPr>
        <w:t>（</w:t>
      </w:r>
      <w:r>
        <w:rPr>
          <w:rFonts w:hint="eastAsia" w:ascii="宋体" w:hAnsi="宋体" w:eastAsia="宋体" w:cs="Times New Roman"/>
          <w:color w:val="000000" w:themeColor="text1"/>
          <w:sz w:val="24"/>
          <w:szCs w:val="24"/>
          <w:lang w:val="en-US" w:eastAsia="zh-CN"/>
          <w14:textFill>
            <w14:solidFill>
              <w14:schemeClr w14:val="tx1"/>
            </w14:solidFill>
          </w14:textFill>
        </w:rPr>
        <w:t>八</w:t>
      </w:r>
      <w:r>
        <w:rPr>
          <w:rFonts w:hint="eastAsia" w:ascii="宋体" w:hAnsi="宋体" w:eastAsia="宋体" w:cs="Times New Roman"/>
          <w:color w:val="000000" w:themeColor="text1"/>
          <w:sz w:val="24"/>
          <w:szCs w:val="24"/>
          <w:lang w:eastAsia="zh-CN"/>
          <w14:textFill>
            <w14:solidFill>
              <w14:schemeClr w14:val="tx1"/>
            </w14:solidFill>
          </w14:textFill>
        </w:rPr>
        <w:t>）本项目不接受违法分包或转包。</w:t>
      </w:r>
    </w:p>
    <w:p w14:paraId="4B2AA3D6">
      <w:pPr>
        <w:spacing w:line="360" w:lineRule="auto"/>
        <w:ind w:firstLine="480" w:firstLineChars="200"/>
        <w:rPr>
          <w:rFonts w:hint="eastAsia" w:ascii="宋体" w:hAnsi="宋体" w:eastAsia="宋体" w:cs="Times New Roman"/>
          <w:color w:val="000000" w:themeColor="text1"/>
          <w:sz w:val="24"/>
          <w:szCs w:val="24"/>
          <w:lang w:eastAsia="zh-CN"/>
          <w14:textFill>
            <w14:solidFill>
              <w14:schemeClr w14:val="tx1"/>
            </w14:solidFill>
          </w14:textFill>
        </w:rPr>
      </w:pPr>
      <w:r>
        <w:rPr>
          <w:rFonts w:hint="eastAsia" w:ascii="宋体" w:hAnsi="宋体" w:eastAsia="宋体" w:cs="Times New Roman"/>
          <w:color w:val="000000" w:themeColor="text1"/>
          <w:sz w:val="24"/>
          <w:szCs w:val="24"/>
          <w14:textFill>
            <w14:solidFill>
              <w14:schemeClr w14:val="tx1"/>
            </w14:solidFill>
          </w14:textFill>
        </w:rPr>
        <w:t>（</w:t>
      </w:r>
      <w:r>
        <w:rPr>
          <w:rFonts w:hint="eastAsia" w:ascii="宋体" w:hAnsi="宋体" w:eastAsia="宋体" w:cs="Times New Roman"/>
          <w:color w:val="000000" w:themeColor="text1"/>
          <w:sz w:val="24"/>
          <w:szCs w:val="24"/>
          <w:lang w:val="en-US" w:eastAsia="zh-CN"/>
          <w14:textFill>
            <w14:solidFill>
              <w14:schemeClr w14:val="tx1"/>
            </w14:solidFill>
          </w14:textFill>
        </w:rPr>
        <w:t>九</w:t>
      </w:r>
      <w:r>
        <w:rPr>
          <w:rFonts w:hint="eastAsia" w:ascii="宋体" w:hAnsi="宋体" w:eastAsia="宋体" w:cs="Times New Roman"/>
          <w:color w:val="000000" w:themeColor="text1"/>
          <w:sz w:val="24"/>
          <w:szCs w:val="24"/>
          <w14:textFill>
            <w14:solidFill>
              <w14:schemeClr w14:val="tx1"/>
            </w14:solidFill>
          </w14:textFill>
        </w:rPr>
        <w:t>）本项目不允许联合体投标。</w:t>
      </w:r>
    </w:p>
    <w:p w14:paraId="716239BE">
      <w:pPr>
        <w:spacing w:line="360" w:lineRule="auto"/>
        <w:ind w:firstLine="482" w:firstLineChars="200"/>
        <w:rPr>
          <w:rFonts w:hint="eastAsia" w:ascii="宋体" w:hAnsi="宋体" w:eastAsia="宋体" w:cs="宋体"/>
          <w:b/>
          <w:bCs/>
          <w:color w:val="auto"/>
          <w:sz w:val="24"/>
          <w:szCs w:val="24"/>
        </w:rPr>
      </w:pPr>
      <w:r>
        <w:rPr>
          <w:rFonts w:hint="eastAsia" w:ascii="宋体" w:hAnsi="宋体" w:eastAsia="宋体" w:cs="宋体"/>
          <w:b/>
          <w:bCs/>
          <w:color w:val="auto"/>
          <w:sz w:val="24"/>
          <w:szCs w:val="24"/>
        </w:rPr>
        <w:t>四、招标文件的获取</w:t>
      </w:r>
    </w:p>
    <w:p w14:paraId="6B063CCD">
      <w:pPr>
        <w:spacing w:line="360" w:lineRule="auto"/>
        <w:ind w:firstLine="480" w:firstLineChars="200"/>
        <w:rPr>
          <w:rFonts w:hint="eastAsia" w:ascii="宋体" w:hAnsi="宋体" w:eastAsia="宋体" w:cs="宋体"/>
          <w:color w:val="00B0F0"/>
          <w:sz w:val="24"/>
          <w:szCs w:val="24"/>
        </w:rPr>
      </w:pPr>
      <w:r>
        <w:rPr>
          <w:rFonts w:ascii="宋体" w:hAnsi="宋体" w:eastAsia="宋体" w:cs="宋体"/>
          <w:color w:val="auto"/>
          <w:sz w:val="24"/>
          <w:szCs w:val="24"/>
        </w:rPr>
        <w:t>获取时间</w:t>
      </w:r>
      <w:r>
        <w:rPr>
          <w:rFonts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2026</w:t>
      </w:r>
      <w:r>
        <w:rPr>
          <w:rFonts w:ascii="宋体" w:hAnsi="宋体" w:eastAsia="宋体" w:cs="宋体"/>
          <w:color w:val="auto"/>
          <w:sz w:val="24"/>
          <w:szCs w:val="24"/>
          <w:highlight w:val="none"/>
        </w:rPr>
        <w:t>年</w:t>
      </w:r>
      <w:r>
        <w:rPr>
          <w:rFonts w:hint="eastAsia" w:ascii="宋体" w:hAnsi="宋体" w:eastAsia="宋体" w:cs="宋体"/>
          <w:color w:val="auto"/>
          <w:sz w:val="24"/>
          <w:szCs w:val="24"/>
          <w:highlight w:val="none"/>
          <w:lang w:val="en-US" w:eastAsia="zh-CN"/>
        </w:rPr>
        <w:t>6</w:t>
      </w:r>
      <w:r>
        <w:rPr>
          <w:rFonts w:ascii="宋体" w:hAnsi="宋体" w:eastAsia="宋体" w:cs="宋体"/>
          <w:color w:val="auto"/>
          <w:sz w:val="24"/>
          <w:szCs w:val="24"/>
          <w:highlight w:val="none"/>
        </w:rPr>
        <w:t>月</w:t>
      </w:r>
      <w:r>
        <w:rPr>
          <w:rFonts w:hint="eastAsia" w:ascii="宋体" w:hAnsi="宋体" w:eastAsia="宋体" w:cs="宋体"/>
          <w:color w:val="auto"/>
          <w:sz w:val="24"/>
          <w:szCs w:val="24"/>
          <w:highlight w:val="none"/>
          <w:lang w:val="en-US" w:eastAsia="zh-CN"/>
        </w:rPr>
        <w:t>29</w:t>
      </w:r>
      <w:r>
        <w:rPr>
          <w:rFonts w:ascii="宋体" w:hAnsi="宋体" w:eastAsia="宋体" w:cs="宋体"/>
          <w:color w:val="auto"/>
          <w:sz w:val="24"/>
          <w:szCs w:val="24"/>
          <w:highlight w:val="none"/>
        </w:rPr>
        <w:t>日</w:t>
      </w:r>
      <w:r>
        <w:rPr>
          <w:rFonts w:hint="eastAsia" w:ascii="宋体" w:hAnsi="宋体" w:eastAsia="宋体" w:cs="宋体"/>
          <w:color w:val="auto"/>
          <w:sz w:val="24"/>
          <w:szCs w:val="24"/>
          <w:highlight w:val="none"/>
          <w:lang w:val="en-US" w:eastAsia="zh-CN"/>
        </w:rPr>
        <w:t>17</w:t>
      </w:r>
      <w:r>
        <w:rPr>
          <w:rFonts w:ascii="宋体" w:hAnsi="宋体" w:eastAsia="宋体" w:cs="宋体"/>
          <w:color w:val="auto"/>
          <w:sz w:val="24"/>
          <w:szCs w:val="24"/>
          <w:highlight w:val="none"/>
        </w:rPr>
        <w:t>时</w:t>
      </w:r>
      <w:r>
        <w:rPr>
          <w:rFonts w:hint="eastAsia" w:ascii="宋体" w:hAnsi="宋体" w:eastAsia="宋体" w:cs="宋体"/>
          <w:color w:val="auto"/>
          <w:sz w:val="24"/>
          <w:szCs w:val="24"/>
          <w:highlight w:val="none"/>
          <w:lang w:val="en-US" w:eastAsia="zh-CN"/>
        </w:rPr>
        <w:t>00</w:t>
      </w:r>
      <w:r>
        <w:rPr>
          <w:rFonts w:ascii="宋体" w:hAnsi="宋体" w:eastAsia="宋体" w:cs="宋体"/>
          <w:color w:val="auto"/>
          <w:sz w:val="24"/>
          <w:szCs w:val="24"/>
          <w:highlight w:val="none"/>
        </w:rPr>
        <w:t>分</w:t>
      </w:r>
      <w:r>
        <w:rPr>
          <w:rFonts w:hint="eastAsia" w:ascii="宋体" w:hAnsi="宋体" w:eastAsia="宋体" w:cs="宋体"/>
          <w:color w:val="auto"/>
          <w:sz w:val="24"/>
          <w:szCs w:val="24"/>
          <w:highlight w:val="none"/>
          <w:lang w:val="en-US" w:eastAsia="zh-CN"/>
        </w:rPr>
        <w:t>00</w:t>
      </w:r>
      <w:r>
        <w:rPr>
          <w:rFonts w:ascii="宋体" w:hAnsi="宋体" w:eastAsia="宋体" w:cs="宋体"/>
          <w:color w:val="auto"/>
          <w:sz w:val="24"/>
          <w:szCs w:val="24"/>
          <w:highlight w:val="none"/>
        </w:rPr>
        <w:t>秒---</w:t>
      </w:r>
      <w:r>
        <w:rPr>
          <w:rFonts w:hint="eastAsia" w:ascii="宋体" w:hAnsi="宋体" w:eastAsia="宋体" w:cs="宋体"/>
          <w:color w:val="auto"/>
          <w:sz w:val="24"/>
          <w:szCs w:val="24"/>
          <w:highlight w:val="none"/>
          <w:lang w:val="en-US" w:eastAsia="zh-CN"/>
        </w:rPr>
        <w:t>2026</w:t>
      </w:r>
      <w:r>
        <w:rPr>
          <w:rFonts w:hint="eastAsia" w:ascii="宋体" w:hAnsi="宋体" w:eastAsia="宋体" w:cs="宋体"/>
          <w:color w:val="auto"/>
          <w:sz w:val="24"/>
          <w:szCs w:val="24"/>
          <w:highlight w:val="none"/>
        </w:rPr>
        <w:t>年</w:t>
      </w:r>
      <w:r>
        <w:rPr>
          <w:rFonts w:hint="eastAsia" w:ascii="宋体" w:hAnsi="宋体" w:eastAsia="宋体" w:cs="宋体"/>
          <w:color w:val="auto"/>
          <w:sz w:val="24"/>
          <w:szCs w:val="24"/>
          <w:highlight w:val="none"/>
          <w:lang w:val="en-US" w:eastAsia="zh-CN"/>
        </w:rPr>
        <w:t>7</w:t>
      </w:r>
      <w:r>
        <w:rPr>
          <w:rFonts w:hint="eastAsia" w:ascii="宋体" w:hAnsi="宋体" w:eastAsia="宋体" w:cs="宋体"/>
          <w:color w:val="auto"/>
          <w:sz w:val="24"/>
          <w:szCs w:val="24"/>
          <w:highlight w:val="none"/>
        </w:rPr>
        <w:t>月</w:t>
      </w:r>
      <w:r>
        <w:rPr>
          <w:rFonts w:hint="eastAsia" w:ascii="宋体" w:hAnsi="宋体" w:eastAsia="宋体" w:cs="宋体"/>
          <w:color w:val="auto"/>
          <w:sz w:val="24"/>
          <w:szCs w:val="24"/>
          <w:highlight w:val="none"/>
          <w:lang w:val="en-US" w:eastAsia="zh-CN"/>
        </w:rPr>
        <w:t>6</w:t>
      </w:r>
      <w:r>
        <w:rPr>
          <w:rFonts w:hint="eastAsia" w:ascii="宋体" w:hAnsi="宋体" w:eastAsia="宋体" w:cs="宋体"/>
          <w:color w:val="auto"/>
          <w:sz w:val="24"/>
          <w:szCs w:val="24"/>
          <w:highlight w:val="none"/>
        </w:rPr>
        <w:t>日</w:t>
      </w:r>
      <w:r>
        <w:rPr>
          <w:rFonts w:hint="eastAsia" w:ascii="宋体" w:hAnsi="宋体" w:eastAsia="宋体" w:cs="宋体"/>
          <w:color w:val="auto"/>
          <w:sz w:val="24"/>
          <w:szCs w:val="24"/>
          <w:highlight w:val="none"/>
          <w:lang w:val="en-US" w:eastAsia="zh-CN"/>
        </w:rPr>
        <w:t>17</w:t>
      </w:r>
      <w:r>
        <w:rPr>
          <w:rFonts w:hint="eastAsia" w:ascii="宋体" w:hAnsi="宋体" w:eastAsia="宋体" w:cs="宋体"/>
          <w:color w:val="auto"/>
          <w:sz w:val="24"/>
          <w:szCs w:val="24"/>
          <w:highlight w:val="none"/>
        </w:rPr>
        <w:t>时</w:t>
      </w:r>
      <w:r>
        <w:rPr>
          <w:rFonts w:hint="eastAsia" w:ascii="宋体" w:hAnsi="宋体" w:eastAsia="宋体" w:cs="宋体"/>
          <w:color w:val="auto"/>
          <w:sz w:val="24"/>
          <w:szCs w:val="24"/>
          <w:highlight w:val="none"/>
          <w:lang w:val="en-US" w:eastAsia="zh-CN"/>
        </w:rPr>
        <w:t>00</w:t>
      </w:r>
      <w:r>
        <w:rPr>
          <w:rFonts w:hint="eastAsia" w:ascii="宋体" w:hAnsi="宋体" w:eastAsia="宋体" w:cs="宋体"/>
          <w:color w:val="auto"/>
          <w:sz w:val="24"/>
          <w:szCs w:val="24"/>
          <w:highlight w:val="none"/>
        </w:rPr>
        <w:t>分</w:t>
      </w:r>
      <w:r>
        <w:rPr>
          <w:rFonts w:hint="eastAsia" w:ascii="宋体" w:hAnsi="宋体" w:eastAsia="宋体" w:cs="宋体"/>
          <w:color w:val="auto"/>
          <w:sz w:val="24"/>
          <w:szCs w:val="24"/>
          <w:highlight w:val="none"/>
          <w:lang w:val="en-US" w:eastAsia="zh-CN"/>
        </w:rPr>
        <w:t>00</w:t>
      </w:r>
      <w:r>
        <w:rPr>
          <w:rFonts w:hint="eastAsia" w:ascii="宋体" w:hAnsi="宋体" w:eastAsia="宋体" w:cs="宋体"/>
          <w:color w:val="auto"/>
          <w:sz w:val="24"/>
          <w:szCs w:val="24"/>
          <w:highlight w:val="none"/>
        </w:rPr>
        <w:t>秒</w:t>
      </w:r>
    </w:p>
    <w:p w14:paraId="17CC2041">
      <w:pPr>
        <w:spacing w:line="360" w:lineRule="auto"/>
        <w:ind w:firstLine="480" w:firstLineChars="200"/>
        <w:rPr>
          <w:rFonts w:hint="eastAsia" w:ascii="宋体" w:hAnsi="宋体" w:eastAsia="宋体" w:cs="宋体"/>
          <w:color w:val="auto"/>
          <w:sz w:val="24"/>
          <w:szCs w:val="24"/>
          <w:lang w:eastAsia="zh-CN"/>
        </w:rPr>
      </w:pPr>
      <w:r>
        <w:rPr>
          <w:rFonts w:ascii="宋体" w:hAnsi="宋体" w:eastAsia="宋体" w:cs="宋体"/>
          <w:color w:val="auto"/>
          <w:sz w:val="24"/>
          <w:szCs w:val="24"/>
        </w:rPr>
        <w:t>获取方法：1.登录中烟电子采购平台(https://cgjy.tobacco.com.cn/ ，以下简称“电子采购平台”，下同)，已在该平台注册过的可直接登录 ,未注册的请先注册(电子采购平台注册免费，注册成功后可以及时参与电子采购平台发布的所有项目)。2.登录后查找并参与本项目，按提示完成购标申请，并点击“立即投标”进入“我要投标”界面，勾选需要参加的标包。3.勾选对应标包后，点击“立即购标”并选择标书费支付方式。在招标文件获取截止时间前</w:t>
      </w:r>
      <w:r>
        <w:rPr>
          <w:rFonts w:hint="eastAsia" w:ascii="宋体" w:hAnsi="宋体" w:eastAsia="宋体" w:cs="宋体"/>
          <w:color w:val="auto"/>
          <w:sz w:val="24"/>
          <w:szCs w:val="24"/>
        </w:rPr>
        <w:t>登录“电子采购平台”</w:t>
      </w:r>
      <w:r>
        <w:rPr>
          <w:rFonts w:ascii="宋体" w:hAnsi="宋体" w:eastAsia="宋体" w:cs="宋体"/>
          <w:color w:val="auto"/>
          <w:sz w:val="24"/>
          <w:szCs w:val="24"/>
        </w:rPr>
        <w:t>提交支付记录，</w:t>
      </w:r>
      <w:r>
        <w:rPr>
          <w:rFonts w:hint="eastAsia" w:ascii="宋体" w:hAnsi="宋体" w:eastAsia="宋体" w:cs="宋体"/>
          <w:color w:val="auto"/>
          <w:sz w:val="24"/>
          <w:szCs w:val="24"/>
        </w:rPr>
        <w:t>待招标代理机构确认收款无误后，</w:t>
      </w:r>
      <w:r>
        <w:rPr>
          <w:rFonts w:ascii="宋体" w:hAnsi="宋体" w:eastAsia="宋体" w:cs="宋体"/>
          <w:color w:val="auto"/>
          <w:sz w:val="24"/>
          <w:szCs w:val="24"/>
        </w:rPr>
        <w:t>即可获得下载招标文件的权限。(注：未在招标文件获取截止时间前支付费用的，无法获得招标文件，且不具备参与本项目投标的资格。关于平台注册、登录、招标文件获取及投标文件递交等相关业务具体操作详见“平台”—帮助中心—投标人操作指南。咨询内容涉及应保密的项目信息的，平台不得泄露)。</w:t>
      </w:r>
      <w:r>
        <w:rPr>
          <w:rFonts w:hint="eastAsia" w:ascii="宋体" w:hAnsi="宋体" w:eastAsia="宋体" w:cs="宋体"/>
          <w:color w:val="auto"/>
          <w:sz w:val="24"/>
          <w:szCs w:val="24"/>
          <w:lang w:val="en-US" w:eastAsia="zh-CN"/>
        </w:rPr>
        <w:t>4.</w:t>
      </w:r>
      <w:r>
        <w:rPr>
          <w:rFonts w:ascii="宋体" w:hAnsi="宋体" w:eastAsia="宋体" w:cs="宋体"/>
          <w:color w:val="auto"/>
          <w:sz w:val="24"/>
          <w:szCs w:val="24"/>
        </w:rPr>
        <w:t>获取招标文件费用：</w:t>
      </w:r>
      <w:r>
        <w:rPr>
          <w:rFonts w:hint="eastAsia" w:ascii="宋体" w:hAnsi="宋体" w:eastAsia="宋体" w:cs="宋体"/>
          <w:color w:val="auto"/>
          <w:sz w:val="24"/>
          <w:szCs w:val="24"/>
          <w:lang w:val="en-US" w:eastAsia="zh-CN"/>
        </w:rPr>
        <w:t>5</w:t>
      </w:r>
      <w:r>
        <w:rPr>
          <w:rFonts w:ascii="宋体" w:hAnsi="宋体" w:eastAsia="宋体" w:cs="宋体"/>
          <w:color w:val="auto"/>
          <w:sz w:val="24"/>
          <w:szCs w:val="24"/>
        </w:rPr>
        <w:t>00元/标包，售后不退。</w:t>
      </w:r>
      <w:r>
        <w:rPr>
          <w:rFonts w:hint="eastAsia" w:ascii="宋体" w:hAnsi="宋体" w:eastAsia="宋体" w:cs="宋体"/>
          <w:color w:val="auto"/>
          <w:sz w:val="24"/>
          <w:szCs w:val="24"/>
        </w:rPr>
        <w:t>文件费用支付方式详见本公告七、其他公告内容</w:t>
      </w:r>
      <w:r>
        <w:rPr>
          <w:rFonts w:hint="eastAsia" w:ascii="宋体" w:hAnsi="宋体" w:eastAsia="宋体" w:cs="宋体"/>
          <w:color w:val="auto"/>
          <w:sz w:val="24"/>
          <w:szCs w:val="24"/>
          <w:lang w:eastAsia="zh-CN"/>
        </w:rPr>
        <w:t>。</w:t>
      </w:r>
    </w:p>
    <w:p w14:paraId="5DC6006F">
      <w:pPr>
        <w:spacing w:line="360" w:lineRule="auto"/>
        <w:ind w:firstLine="482" w:firstLineChars="200"/>
        <w:rPr>
          <w:rFonts w:hint="eastAsia" w:ascii="宋体" w:hAnsi="宋体" w:eastAsia="宋体" w:cs="宋体"/>
          <w:b/>
          <w:bCs/>
          <w:color w:val="auto"/>
          <w:sz w:val="24"/>
          <w:szCs w:val="24"/>
        </w:rPr>
      </w:pPr>
      <w:r>
        <w:rPr>
          <w:rFonts w:hint="eastAsia" w:ascii="宋体" w:hAnsi="宋体" w:eastAsia="宋体" w:cs="宋体"/>
          <w:b/>
          <w:bCs/>
          <w:color w:val="auto"/>
          <w:sz w:val="24"/>
          <w:szCs w:val="24"/>
        </w:rPr>
        <w:t>五、投标文件的递交</w:t>
      </w:r>
    </w:p>
    <w:p w14:paraId="5C96D577">
      <w:pPr>
        <w:spacing w:line="360" w:lineRule="auto"/>
        <w:ind w:firstLine="480" w:firstLineChars="200"/>
        <w:rPr>
          <w:rFonts w:hint="eastAsia" w:ascii="宋体" w:hAnsi="宋体" w:eastAsia="宋体" w:cs="宋体"/>
          <w:color w:val="00B050"/>
          <w:sz w:val="24"/>
          <w:szCs w:val="24"/>
        </w:rPr>
      </w:pPr>
      <w:r>
        <w:rPr>
          <w:rFonts w:ascii="宋体" w:hAnsi="宋体" w:eastAsia="宋体" w:cs="宋体"/>
          <w:color w:val="auto"/>
          <w:sz w:val="24"/>
          <w:szCs w:val="24"/>
        </w:rPr>
        <w:t>递交截止时间</w:t>
      </w:r>
      <w:r>
        <w:rPr>
          <w:rFonts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2026</w:t>
      </w:r>
      <w:r>
        <w:rPr>
          <w:rFonts w:ascii="宋体" w:hAnsi="宋体" w:eastAsia="宋体" w:cs="宋体"/>
          <w:color w:val="auto"/>
          <w:sz w:val="24"/>
          <w:szCs w:val="24"/>
          <w:highlight w:val="none"/>
        </w:rPr>
        <w:t>年</w:t>
      </w:r>
      <w:r>
        <w:rPr>
          <w:rFonts w:hint="eastAsia" w:ascii="宋体" w:hAnsi="宋体" w:eastAsia="宋体" w:cs="宋体"/>
          <w:color w:val="auto"/>
          <w:sz w:val="24"/>
          <w:szCs w:val="24"/>
          <w:highlight w:val="none"/>
          <w:lang w:val="en-US" w:eastAsia="zh-CN"/>
        </w:rPr>
        <w:t>7</w:t>
      </w:r>
      <w:r>
        <w:rPr>
          <w:rFonts w:ascii="宋体" w:hAnsi="宋体" w:eastAsia="宋体" w:cs="宋体"/>
          <w:color w:val="auto"/>
          <w:sz w:val="24"/>
          <w:szCs w:val="24"/>
          <w:highlight w:val="none"/>
        </w:rPr>
        <w:t>月</w:t>
      </w:r>
      <w:r>
        <w:rPr>
          <w:rFonts w:hint="eastAsia" w:ascii="宋体" w:hAnsi="宋体" w:eastAsia="宋体" w:cs="宋体"/>
          <w:color w:val="auto"/>
          <w:sz w:val="24"/>
          <w:szCs w:val="24"/>
          <w:highlight w:val="none"/>
          <w:lang w:val="en-US" w:eastAsia="zh-CN"/>
        </w:rPr>
        <w:t>20</w:t>
      </w:r>
      <w:r>
        <w:rPr>
          <w:rFonts w:ascii="宋体" w:hAnsi="宋体" w:eastAsia="宋体" w:cs="宋体"/>
          <w:color w:val="auto"/>
          <w:sz w:val="24"/>
          <w:szCs w:val="24"/>
          <w:highlight w:val="none"/>
        </w:rPr>
        <w:t>日</w:t>
      </w:r>
      <w:r>
        <w:rPr>
          <w:rFonts w:hint="eastAsia" w:ascii="宋体" w:hAnsi="宋体" w:eastAsia="宋体" w:cs="宋体"/>
          <w:color w:val="auto"/>
          <w:sz w:val="24"/>
          <w:szCs w:val="24"/>
          <w:highlight w:val="none"/>
          <w:lang w:val="en-US" w:eastAsia="zh-CN"/>
        </w:rPr>
        <w:t>9</w:t>
      </w:r>
      <w:r>
        <w:rPr>
          <w:rFonts w:ascii="宋体" w:hAnsi="宋体" w:eastAsia="宋体" w:cs="宋体"/>
          <w:color w:val="auto"/>
          <w:sz w:val="24"/>
          <w:szCs w:val="24"/>
          <w:highlight w:val="none"/>
        </w:rPr>
        <w:t>时</w:t>
      </w:r>
      <w:r>
        <w:rPr>
          <w:rFonts w:hint="eastAsia" w:ascii="宋体" w:hAnsi="宋体" w:eastAsia="宋体" w:cs="宋体"/>
          <w:color w:val="auto"/>
          <w:sz w:val="24"/>
          <w:szCs w:val="24"/>
          <w:highlight w:val="none"/>
          <w:lang w:val="en-US" w:eastAsia="zh-CN"/>
        </w:rPr>
        <w:t>00</w:t>
      </w:r>
      <w:r>
        <w:rPr>
          <w:rFonts w:ascii="宋体" w:hAnsi="宋体" w:eastAsia="宋体" w:cs="宋体"/>
          <w:color w:val="auto"/>
          <w:sz w:val="24"/>
          <w:szCs w:val="24"/>
          <w:highlight w:val="none"/>
        </w:rPr>
        <w:t>分</w:t>
      </w:r>
      <w:r>
        <w:rPr>
          <w:rFonts w:hint="eastAsia" w:ascii="宋体" w:hAnsi="宋体" w:eastAsia="宋体" w:cs="宋体"/>
          <w:color w:val="auto"/>
          <w:sz w:val="24"/>
          <w:szCs w:val="24"/>
          <w:highlight w:val="none"/>
          <w:lang w:val="en-US" w:eastAsia="zh-CN"/>
        </w:rPr>
        <w:t>00</w:t>
      </w:r>
      <w:r>
        <w:rPr>
          <w:rFonts w:ascii="宋体" w:hAnsi="宋体" w:eastAsia="宋体" w:cs="宋体"/>
          <w:color w:val="auto"/>
          <w:sz w:val="24"/>
          <w:szCs w:val="24"/>
          <w:highlight w:val="none"/>
        </w:rPr>
        <w:t>秒</w:t>
      </w:r>
    </w:p>
    <w:p w14:paraId="40FB351A">
      <w:pPr>
        <w:spacing w:line="360" w:lineRule="auto"/>
        <w:ind w:firstLine="480" w:firstLineChars="200"/>
        <w:rPr>
          <w:rFonts w:hint="eastAsia" w:ascii="宋体" w:hAnsi="宋体" w:eastAsia="宋体" w:cs="宋体"/>
          <w:color w:val="auto"/>
          <w:sz w:val="24"/>
          <w:szCs w:val="24"/>
        </w:rPr>
      </w:pPr>
      <w:r>
        <w:rPr>
          <w:rFonts w:ascii="宋体" w:hAnsi="宋体" w:eastAsia="宋体" w:cs="宋体"/>
          <w:color w:val="auto"/>
          <w:sz w:val="24"/>
          <w:szCs w:val="24"/>
        </w:rPr>
        <w:t>递交方法：1.投标人应当在投标截止时间前，使用“电子采购平台投标客户端”，选择所投标段将加密的电子投标文件上传。投标人完成投标文件上传后，“电子采购平台”即时向投标人发出电子签收凭证，递交时间以最终提交加密电子投标文件的电子签收凭证载明的传输完成时间为准。投标截止时间前,未完成投标文件上传的，视为撤回投标文件。加密电子投标文件为“电子采购平台”提供的客户端制作生成的加密版投标文件。2.投标人必须在制作电子投标文件之前完成CA证书的办理,并使用CA证书进行加密后才能投标；否则将无法正常投标。CA证书具体办理流程参见登录后“平台-我的工作台”中“CA申请”和“CA申请帮助”查看，也可拨打“平台”统一服务热</w:t>
      </w:r>
      <w:r>
        <w:rPr>
          <w:rFonts w:ascii="宋体" w:hAnsi="宋体" w:eastAsia="宋体" w:cs="宋体"/>
          <w:color w:val="auto"/>
          <w:sz w:val="24"/>
          <w:szCs w:val="24"/>
          <w:highlight w:val="none"/>
        </w:rPr>
        <w:t>线</w:t>
      </w:r>
      <w:r>
        <w:rPr>
          <w:rFonts w:hint="eastAsia" w:ascii="宋体" w:hAnsi="宋体" w:eastAsia="宋体" w:cs="宋体"/>
          <w:color w:val="auto"/>
          <w:sz w:val="24"/>
          <w:szCs w:val="24"/>
          <w:highlight w:val="none"/>
          <w:lang w:eastAsia="zh-CN"/>
        </w:rPr>
        <w:t>400-903-3236</w:t>
      </w:r>
      <w:r>
        <w:rPr>
          <w:rFonts w:ascii="宋体" w:hAnsi="宋体" w:eastAsia="宋体" w:cs="宋体"/>
          <w:color w:val="auto"/>
          <w:sz w:val="24"/>
          <w:szCs w:val="24"/>
        </w:rPr>
        <w:t>进行咨询。</w:t>
      </w:r>
    </w:p>
    <w:p w14:paraId="577EC233">
      <w:pPr>
        <w:spacing w:line="360" w:lineRule="auto"/>
        <w:ind w:firstLine="482" w:firstLineChars="200"/>
        <w:rPr>
          <w:rFonts w:hint="eastAsia" w:ascii="宋体" w:hAnsi="宋体" w:eastAsia="宋体" w:cs="宋体"/>
          <w:b/>
          <w:bCs/>
          <w:color w:val="auto"/>
          <w:sz w:val="24"/>
          <w:szCs w:val="24"/>
        </w:rPr>
      </w:pPr>
      <w:r>
        <w:rPr>
          <w:rFonts w:hint="eastAsia" w:ascii="宋体" w:hAnsi="宋体" w:eastAsia="宋体" w:cs="宋体"/>
          <w:b/>
          <w:bCs/>
          <w:color w:val="auto"/>
          <w:sz w:val="24"/>
          <w:szCs w:val="24"/>
        </w:rPr>
        <w:t>六、开标时间、</w:t>
      </w:r>
      <w:r>
        <w:rPr>
          <w:rFonts w:hint="eastAsia" w:ascii="宋体" w:hAnsi="宋体" w:eastAsia="宋体" w:cs="宋体"/>
          <w:b/>
          <w:bCs/>
          <w:color w:val="auto"/>
          <w:sz w:val="24"/>
          <w:szCs w:val="24"/>
          <w:lang w:eastAsia="zh-CN"/>
        </w:rPr>
        <w:t>开标</w:t>
      </w:r>
      <w:r>
        <w:rPr>
          <w:rFonts w:hint="eastAsia" w:ascii="宋体" w:hAnsi="宋体" w:eastAsia="宋体" w:cs="宋体"/>
          <w:b/>
          <w:bCs/>
          <w:color w:val="auto"/>
          <w:sz w:val="24"/>
          <w:szCs w:val="24"/>
        </w:rPr>
        <w:t>方式及地点</w:t>
      </w:r>
    </w:p>
    <w:p w14:paraId="33897804">
      <w:pPr>
        <w:spacing w:line="360" w:lineRule="auto"/>
        <w:ind w:firstLine="480" w:firstLineChars="200"/>
        <w:rPr>
          <w:rFonts w:ascii="宋体" w:hAnsi="宋体" w:eastAsia="宋体" w:cs="宋体"/>
          <w:color w:val="00B050"/>
          <w:sz w:val="24"/>
          <w:szCs w:val="24"/>
        </w:rPr>
      </w:pPr>
      <w:r>
        <w:rPr>
          <w:rFonts w:ascii="宋体" w:hAnsi="宋体" w:eastAsia="宋体" w:cs="宋体"/>
          <w:color w:val="auto"/>
          <w:sz w:val="24"/>
          <w:szCs w:val="24"/>
        </w:rPr>
        <w:t>开标时间</w:t>
      </w:r>
      <w:r>
        <w:rPr>
          <w:rFonts w:ascii="宋体" w:hAnsi="宋体" w:eastAsia="宋体" w:cs="宋体"/>
          <w:color w:val="auto"/>
          <w:sz w:val="24"/>
          <w:szCs w:val="24"/>
          <w:highlight w:val="none"/>
        </w:rPr>
        <w:t>：</w:t>
      </w:r>
      <w:r>
        <w:rPr>
          <w:rFonts w:hint="eastAsia" w:ascii="宋体" w:hAnsi="宋体" w:eastAsia="宋体" w:cs="宋体"/>
          <w:color w:val="auto"/>
          <w:sz w:val="24"/>
          <w:szCs w:val="24"/>
          <w:highlight w:val="none"/>
          <w:lang w:val="en-US" w:eastAsia="zh-CN"/>
        </w:rPr>
        <w:t>2026</w:t>
      </w:r>
      <w:r>
        <w:rPr>
          <w:rFonts w:ascii="宋体" w:hAnsi="宋体" w:eastAsia="宋体" w:cs="宋体"/>
          <w:color w:val="auto"/>
          <w:sz w:val="24"/>
          <w:szCs w:val="24"/>
          <w:highlight w:val="none"/>
        </w:rPr>
        <w:t>年</w:t>
      </w:r>
      <w:r>
        <w:rPr>
          <w:rFonts w:hint="eastAsia" w:ascii="宋体" w:hAnsi="宋体" w:eastAsia="宋体" w:cs="宋体"/>
          <w:color w:val="auto"/>
          <w:sz w:val="24"/>
          <w:szCs w:val="24"/>
          <w:highlight w:val="none"/>
          <w:lang w:val="en-US" w:eastAsia="zh-CN"/>
        </w:rPr>
        <w:t>7</w:t>
      </w:r>
      <w:r>
        <w:rPr>
          <w:rFonts w:ascii="宋体" w:hAnsi="宋体" w:eastAsia="宋体" w:cs="宋体"/>
          <w:color w:val="auto"/>
          <w:sz w:val="24"/>
          <w:szCs w:val="24"/>
          <w:highlight w:val="none"/>
        </w:rPr>
        <w:t>月</w:t>
      </w:r>
      <w:r>
        <w:rPr>
          <w:rFonts w:hint="eastAsia" w:ascii="宋体" w:hAnsi="宋体" w:eastAsia="宋体" w:cs="宋体"/>
          <w:color w:val="auto"/>
          <w:sz w:val="24"/>
          <w:szCs w:val="24"/>
          <w:highlight w:val="none"/>
          <w:lang w:val="en-US" w:eastAsia="zh-CN"/>
        </w:rPr>
        <w:t>20</w:t>
      </w:r>
      <w:r>
        <w:rPr>
          <w:rFonts w:ascii="宋体" w:hAnsi="宋体" w:eastAsia="宋体" w:cs="宋体"/>
          <w:color w:val="auto"/>
          <w:sz w:val="24"/>
          <w:szCs w:val="24"/>
          <w:highlight w:val="none"/>
        </w:rPr>
        <w:t>日</w:t>
      </w:r>
      <w:r>
        <w:rPr>
          <w:rFonts w:hint="eastAsia" w:ascii="宋体" w:hAnsi="宋体" w:eastAsia="宋体" w:cs="宋体"/>
          <w:color w:val="auto"/>
          <w:sz w:val="24"/>
          <w:szCs w:val="24"/>
          <w:highlight w:val="none"/>
          <w:lang w:val="en-US" w:eastAsia="zh-CN"/>
        </w:rPr>
        <w:t>9</w:t>
      </w:r>
      <w:r>
        <w:rPr>
          <w:rFonts w:ascii="宋体" w:hAnsi="宋体" w:eastAsia="宋体" w:cs="宋体"/>
          <w:color w:val="auto"/>
          <w:sz w:val="24"/>
          <w:szCs w:val="24"/>
          <w:highlight w:val="none"/>
        </w:rPr>
        <w:t>时</w:t>
      </w:r>
      <w:r>
        <w:rPr>
          <w:rFonts w:hint="eastAsia" w:ascii="宋体" w:hAnsi="宋体" w:eastAsia="宋体" w:cs="宋体"/>
          <w:color w:val="auto"/>
          <w:sz w:val="24"/>
          <w:szCs w:val="24"/>
          <w:highlight w:val="none"/>
          <w:lang w:val="en-US" w:eastAsia="zh-CN"/>
        </w:rPr>
        <w:t>00</w:t>
      </w:r>
      <w:r>
        <w:rPr>
          <w:rFonts w:ascii="宋体" w:hAnsi="宋体" w:eastAsia="宋体" w:cs="宋体"/>
          <w:color w:val="auto"/>
          <w:sz w:val="24"/>
          <w:szCs w:val="24"/>
          <w:highlight w:val="none"/>
        </w:rPr>
        <w:t>分</w:t>
      </w:r>
      <w:r>
        <w:rPr>
          <w:rFonts w:hint="eastAsia" w:ascii="宋体" w:hAnsi="宋体" w:eastAsia="宋体" w:cs="宋体"/>
          <w:color w:val="auto"/>
          <w:sz w:val="24"/>
          <w:szCs w:val="24"/>
          <w:highlight w:val="none"/>
          <w:lang w:val="en-US" w:eastAsia="zh-CN"/>
        </w:rPr>
        <w:t>00</w:t>
      </w:r>
      <w:r>
        <w:rPr>
          <w:rFonts w:ascii="宋体" w:hAnsi="宋体" w:eastAsia="宋体" w:cs="宋体"/>
          <w:color w:val="auto"/>
          <w:sz w:val="24"/>
          <w:szCs w:val="24"/>
          <w:highlight w:val="none"/>
        </w:rPr>
        <w:t>秒</w:t>
      </w:r>
    </w:p>
    <w:p w14:paraId="41E4328B">
      <w:pPr>
        <w:spacing w:line="360" w:lineRule="auto"/>
        <w:ind w:firstLine="480" w:firstLineChars="200"/>
        <w:rPr>
          <w:rFonts w:hint="eastAsia" w:ascii="宋体" w:hAnsi="宋体" w:eastAsia="宋体" w:cs="宋体"/>
          <w:color w:val="auto"/>
          <w:sz w:val="24"/>
          <w:szCs w:val="24"/>
        </w:rPr>
      </w:pPr>
      <w:r>
        <w:rPr>
          <w:rFonts w:ascii="宋体" w:hAnsi="宋体" w:eastAsia="宋体" w:cs="宋体"/>
          <w:color w:val="auto"/>
          <w:sz w:val="24"/>
          <w:szCs w:val="24"/>
        </w:rPr>
        <w:t>开标地点及方式：1</w:t>
      </w:r>
      <w:r>
        <w:rPr>
          <w:rFonts w:hint="eastAsia" w:ascii="宋体" w:hAnsi="宋体" w:eastAsia="宋体" w:cs="宋体"/>
          <w:color w:val="auto"/>
          <w:sz w:val="24"/>
          <w:szCs w:val="24"/>
          <w:lang w:val="en-US" w:eastAsia="zh-CN"/>
        </w:rPr>
        <w:t>.</w:t>
      </w:r>
      <w:r>
        <w:rPr>
          <w:rFonts w:ascii="宋体" w:hAnsi="宋体" w:eastAsia="宋体" w:cs="宋体"/>
          <w:color w:val="auto"/>
          <w:sz w:val="24"/>
          <w:szCs w:val="24"/>
        </w:rPr>
        <w:t>开标方式：本项目采用“远程不见面”开标方式，投标人应当在投标截止时间前，登录“电子采购平台”远程开标大厅，在线准时参加开标活动。本项目采取“集中解密”。2</w:t>
      </w:r>
      <w:r>
        <w:rPr>
          <w:rFonts w:hint="eastAsia" w:ascii="宋体" w:hAnsi="宋体" w:eastAsia="宋体" w:cs="宋体"/>
          <w:color w:val="auto"/>
          <w:sz w:val="24"/>
          <w:szCs w:val="24"/>
          <w:lang w:val="en-US" w:eastAsia="zh-CN"/>
        </w:rPr>
        <w:t>.</w:t>
      </w:r>
      <w:r>
        <w:rPr>
          <w:rFonts w:ascii="宋体" w:hAnsi="宋体" w:eastAsia="宋体" w:cs="宋体"/>
          <w:color w:val="auto"/>
          <w:sz w:val="24"/>
          <w:szCs w:val="24"/>
        </w:rPr>
        <w:t>开标地点：中烟电子采购平台远程开标大厅。</w:t>
      </w:r>
    </w:p>
    <w:p w14:paraId="04120BC0">
      <w:pPr>
        <w:spacing w:line="360" w:lineRule="auto"/>
        <w:ind w:firstLine="482" w:firstLineChars="200"/>
        <w:jc w:val="both"/>
        <w:rPr>
          <w:rFonts w:hint="eastAsia" w:ascii="宋体" w:hAnsi="宋体" w:eastAsia="宋体" w:cs="宋体"/>
          <w:b/>
          <w:bCs/>
          <w:color w:val="auto"/>
          <w:sz w:val="24"/>
          <w:szCs w:val="24"/>
        </w:rPr>
      </w:pPr>
      <w:r>
        <w:rPr>
          <w:rFonts w:hint="eastAsia" w:ascii="宋体" w:hAnsi="宋体" w:eastAsia="宋体" w:cs="宋体"/>
          <w:b/>
          <w:bCs/>
          <w:color w:val="auto"/>
          <w:sz w:val="24"/>
          <w:szCs w:val="24"/>
        </w:rPr>
        <w:t>七、其他公告内容</w:t>
      </w:r>
    </w:p>
    <w:p w14:paraId="5B444424">
      <w:pPr>
        <w:widowControl/>
        <w:adjustRightInd w:val="0"/>
        <w:snapToGrid w:val="0"/>
        <w:spacing w:line="360" w:lineRule="auto"/>
        <w:ind w:firstLine="480" w:firstLineChars="200"/>
        <w:jc w:val="left"/>
        <w:rPr>
          <w:rFonts w:ascii="宋体" w:hAnsi="宋体" w:cs="宋体"/>
          <w:sz w:val="24"/>
          <w:szCs w:val="21"/>
          <w:lang w:bidi="ar"/>
        </w:rPr>
      </w:pPr>
      <w:r>
        <w:rPr>
          <w:rFonts w:hint="eastAsia" w:ascii="宋体" w:hAnsi="宋体" w:cs="宋体"/>
          <w:sz w:val="24"/>
          <w:szCs w:val="21"/>
          <w:lang w:bidi="ar"/>
        </w:rPr>
        <w:t>（一）标书费汇至如下账户：</w:t>
      </w:r>
    </w:p>
    <w:p w14:paraId="6E66E902">
      <w:pPr>
        <w:widowControl/>
        <w:adjustRightInd w:val="0"/>
        <w:snapToGrid w:val="0"/>
        <w:spacing w:line="360" w:lineRule="auto"/>
        <w:ind w:firstLine="480" w:firstLineChars="200"/>
        <w:jc w:val="left"/>
        <w:rPr>
          <w:rFonts w:ascii="宋体" w:hAnsi="宋体" w:cs="宋体"/>
          <w:sz w:val="24"/>
          <w:szCs w:val="21"/>
          <w:lang w:bidi="ar"/>
        </w:rPr>
      </w:pPr>
      <w:r>
        <w:rPr>
          <w:rFonts w:hint="eastAsia" w:ascii="宋体" w:hAnsi="宋体" w:cs="宋体"/>
          <w:sz w:val="24"/>
          <w:szCs w:val="21"/>
          <w:lang w:bidi="ar"/>
        </w:rPr>
        <w:t>收款单位：内蒙古中实工程招标咨询有限责任公司</w:t>
      </w:r>
    </w:p>
    <w:p w14:paraId="7AA0D942">
      <w:pPr>
        <w:widowControl/>
        <w:adjustRightInd w:val="0"/>
        <w:snapToGrid w:val="0"/>
        <w:spacing w:line="360" w:lineRule="auto"/>
        <w:ind w:firstLine="480" w:firstLineChars="200"/>
        <w:jc w:val="left"/>
        <w:rPr>
          <w:rFonts w:ascii="宋体" w:hAnsi="宋体" w:cs="宋体"/>
          <w:sz w:val="24"/>
          <w:szCs w:val="21"/>
          <w:lang w:bidi="ar"/>
        </w:rPr>
      </w:pPr>
      <w:r>
        <w:rPr>
          <w:rFonts w:hint="eastAsia" w:ascii="宋体" w:hAnsi="宋体" w:cs="宋体"/>
          <w:sz w:val="24"/>
          <w:szCs w:val="21"/>
          <w:lang w:bidi="ar"/>
        </w:rPr>
        <w:t>开户银行：招商银行呼和浩特巨海城支行</w:t>
      </w:r>
    </w:p>
    <w:p w14:paraId="46AD9CF0">
      <w:pPr>
        <w:widowControl/>
        <w:adjustRightInd w:val="0"/>
        <w:snapToGrid w:val="0"/>
        <w:spacing w:line="360" w:lineRule="auto"/>
        <w:ind w:firstLine="480" w:firstLineChars="200"/>
        <w:jc w:val="left"/>
        <w:rPr>
          <w:rFonts w:ascii="宋体" w:hAnsi="宋体" w:cs="宋体"/>
          <w:sz w:val="24"/>
          <w:szCs w:val="21"/>
          <w:lang w:bidi="ar"/>
        </w:rPr>
      </w:pPr>
      <w:r>
        <w:rPr>
          <w:rFonts w:hint="eastAsia" w:ascii="宋体" w:hAnsi="宋体" w:cs="宋体"/>
          <w:sz w:val="24"/>
          <w:szCs w:val="21"/>
          <w:lang w:bidi="ar"/>
        </w:rPr>
        <w:t>账号：47190001411032518030001</w:t>
      </w:r>
    </w:p>
    <w:p w14:paraId="43230FD0">
      <w:pPr>
        <w:widowControl/>
        <w:adjustRightInd w:val="0"/>
        <w:snapToGrid w:val="0"/>
        <w:spacing w:line="360" w:lineRule="auto"/>
        <w:ind w:firstLine="480" w:firstLineChars="200"/>
        <w:jc w:val="left"/>
        <w:rPr>
          <w:rFonts w:ascii="宋体" w:hAnsi="宋体" w:eastAsia="宋体" w:cs="宋体"/>
        </w:rPr>
      </w:pPr>
      <w:r>
        <w:rPr>
          <w:rFonts w:hint="eastAsia" w:ascii="宋体" w:hAnsi="宋体" w:cs="宋体"/>
          <w:sz w:val="24"/>
          <w:szCs w:val="21"/>
          <w:lang w:bidi="ar"/>
        </w:rPr>
        <w:t>行号：308191036122</w:t>
      </w:r>
    </w:p>
    <w:p w14:paraId="436CB6D7">
      <w:pPr>
        <w:pStyle w:val="2"/>
        <w:shd w:val="clear" w:color="auto" w:fill="FFFFFF"/>
        <w:spacing w:before="0" w:beforeAutospacing="0" w:after="0" w:afterAutospacing="0" w:line="360" w:lineRule="auto"/>
        <w:ind w:firstLine="420"/>
        <w:jc w:val="both"/>
        <w:rPr>
          <w:rFonts w:ascii="宋体" w:hAnsi="宋体" w:eastAsia="宋体" w:cs="宋体"/>
        </w:rPr>
      </w:pPr>
      <w:r>
        <w:rPr>
          <w:rFonts w:ascii="宋体" w:hAnsi="宋体" w:eastAsia="宋体" w:cs="宋体"/>
        </w:rPr>
        <w:t>备注：汇款凭证的用途栏或空白处应注明“</w:t>
      </w:r>
      <w:r>
        <w:rPr>
          <w:rFonts w:hint="eastAsia" w:ascii="宋体" w:hAnsi="宋体" w:eastAsia="宋体" w:cs="宋体"/>
        </w:rPr>
        <w:t>内蒙古昆明卷烟有限责任公司2026年-2028年滤棒设备机械备件框架协议采购</w:t>
      </w:r>
      <w:r>
        <w:rPr>
          <w:rFonts w:ascii="宋体" w:hAnsi="宋体" w:eastAsia="宋体" w:cs="宋体"/>
        </w:rPr>
        <w:t>标书费”。</w:t>
      </w:r>
    </w:p>
    <w:p w14:paraId="73B4A303">
      <w:pPr>
        <w:pStyle w:val="2"/>
        <w:shd w:val="clear" w:color="auto" w:fill="FFFFFF"/>
        <w:spacing w:before="0" w:beforeAutospacing="0" w:after="0" w:afterAutospacing="0" w:line="360" w:lineRule="auto"/>
        <w:ind w:firstLine="420"/>
        <w:jc w:val="both"/>
        <w:rPr>
          <w:rFonts w:ascii="宋体" w:hAnsi="宋体" w:eastAsia="宋体" w:cs="宋体"/>
        </w:rPr>
      </w:pPr>
      <w:r>
        <w:rPr>
          <w:rFonts w:ascii="宋体" w:hAnsi="宋体" w:eastAsia="宋体" w:cs="宋体"/>
        </w:rPr>
        <w:t>（</w:t>
      </w:r>
      <w:r>
        <w:rPr>
          <w:rFonts w:hint="eastAsia" w:ascii="宋体" w:hAnsi="宋体" w:eastAsia="宋体" w:cs="宋体"/>
        </w:rPr>
        <w:t>二</w:t>
      </w:r>
      <w:r>
        <w:rPr>
          <w:rFonts w:ascii="宋体" w:hAnsi="宋体" w:eastAsia="宋体" w:cs="宋体"/>
        </w:rPr>
        <w:t>）招标公告发布媒介</w:t>
      </w:r>
    </w:p>
    <w:p w14:paraId="2FF3A60D">
      <w:pPr>
        <w:pStyle w:val="2"/>
        <w:shd w:val="clear" w:color="auto" w:fill="FFFFFF"/>
        <w:spacing w:before="0" w:beforeAutospacing="0" w:after="0" w:afterAutospacing="0" w:line="360" w:lineRule="auto"/>
        <w:ind w:firstLine="420"/>
        <w:jc w:val="both"/>
        <w:rPr>
          <w:rFonts w:ascii="宋体" w:hAnsi="宋体" w:eastAsia="宋体" w:cs="宋体"/>
        </w:rPr>
      </w:pPr>
      <w:r>
        <w:rPr>
          <w:rFonts w:ascii="宋体" w:hAnsi="宋体" w:eastAsia="宋体" w:cs="宋体"/>
        </w:rPr>
        <w:t>中国招标投标公共服务平台（http://www.cebpubservice.com）</w:t>
      </w:r>
    </w:p>
    <w:p w14:paraId="244732F7">
      <w:pPr>
        <w:pStyle w:val="2"/>
        <w:shd w:val="clear" w:color="auto" w:fill="FFFFFF"/>
        <w:spacing w:before="0" w:beforeAutospacing="0" w:after="0" w:afterAutospacing="0" w:line="360" w:lineRule="auto"/>
        <w:ind w:firstLine="420"/>
        <w:jc w:val="both"/>
        <w:rPr>
          <w:rFonts w:ascii="宋体" w:hAnsi="宋体" w:eastAsia="宋体" w:cs="宋体"/>
        </w:rPr>
      </w:pPr>
      <w:r>
        <w:rPr>
          <w:rFonts w:ascii="宋体" w:hAnsi="宋体" w:eastAsia="宋体" w:cs="宋体"/>
        </w:rPr>
        <w:t>内蒙古招标投标公共服务平台（http://zbgg.nmgztb.com.cn/）</w:t>
      </w:r>
    </w:p>
    <w:p w14:paraId="4776DB71">
      <w:pPr>
        <w:pStyle w:val="2"/>
        <w:shd w:val="clear" w:color="auto" w:fill="FFFFFF"/>
        <w:spacing w:before="0" w:beforeAutospacing="0" w:after="0" w:afterAutospacing="0" w:line="360" w:lineRule="auto"/>
        <w:ind w:firstLine="420"/>
        <w:jc w:val="both"/>
        <w:rPr>
          <w:rFonts w:ascii="宋体" w:hAnsi="宋体" w:eastAsia="宋体" w:cs="宋体"/>
        </w:rPr>
      </w:pPr>
      <w:r>
        <w:rPr>
          <w:rFonts w:ascii="宋体" w:hAnsi="宋体" w:eastAsia="宋体" w:cs="宋体"/>
        </w:rPr>
        <w:t>中烟电子采购平台（http://cgjy.tobacco.com.cn）</w:t>
      </w:r>
    </w:p>
    <w:p w14:paraId="7502282E">
      <w:pPr>
        <w:pStyle w:val="2"/>
        <w:shd w:val="clear" w:color="auto" w:fill="FFFFFF"/>
        <w:spacing w:before="0" w:beforeAutospacing="0" w:after="0" w:afterAutospacing="0" w:line="360" w:lineRule="auto"/>
        <w:ind w:firstLine="420"/>
        <w:jc w:val="both"/>
        <w:textAlignment w:val="baseline"/>
        <w:rPr>
          <w:rFonts w:ascii="宋体" w:hAnsi="宋体" w:eastAsia="宋体" w:cs="宋体"/>
          <w:kern w:val="2"/>
        </w:rPr>
      </w:pPr>
      <w:r>
        <w:rPr>
          <w:rFonts w:ascii="宋体" w:hAnsi="宋体" w:eastAsia="宋体" w:cs="宋体"/>
          <w:kern w:val="2"/>
        </w:rPr>
        <w:t>内蒙古昆明卷烟有限责任公司（http://www.imkcc.com）</w:t>
      </w:r>
    </w:p>
    <w:p w14:paraId="47F3EAA5">
      <w:pPr>
        <w:pStyle w:val="2"/>
        <w:shd w:val="clear" w:color="auto" w:fill="FFFFFF"/>
        <w:spacing w:before="0" w:beforeAutospacing="0" w:after="0" w:afterAutospacing="0" w:line="360" w:lineRule="auto"/>
        <w:ind w:firstLine="420"/>
        <w:jc w:val="both"/>
        <w:rPr>
          <w:rFonts w:hint="eastAsia" w:ascii="宋体" w:hAnsi="宋体" w:eastAsia="宋体" w:cs="宋体"/>
          <w:kern w:val="2"/>
        </w:rPr>
      </w:pPr>
      <w:r>
        <w:rPr>
          <w:rFonts w:hint="eastAsia" w:ascii="宋体" w:hAnsi="宋体" w:eastAsia="宋体" w:cs="宋体"/>
        </w:rPr>
        <w:t>中国烟草机械零配件交易监管网（https://www.ctmc.net/）</w:t>
      </w:r>
    </w:p>
    <w:p w14:paraId="199EB6AF">
      <w:pPr>
        <w:spacing w:line="360" w:lineRule="auto"/>
        <w:ind w:firstLine="482" w:firstLineChars="200"/>
        <w:rPr>
          <w:rFonts w:hint="eastAsia" w:ascii="宋体" w:hAnsi="宋体" w:eastAsia="宋体" w:cs="宋体"/>
          <w:b/>
          <w:bCs/>
          <w:color w:val="auto"/>
          <w:sz w:val="24"/>
          <w:szCs w:val="24"/>
        </w:rPr>
      </w:pPr>
      <w:r>
        <w:rPr>
          <w:rFonts w:hint="eastAsia" w:ascii="宋体" w:hAnsi="宋体" w:eastAsia="宋体" w:cs="宋体"/>
          <w:b/>
          <w:bCs/>
          <w:color w:val="auto"/>
          <w:sz w:val="24"/>
          <w:szCs w:val="24"/>
        </w:rPr>
        <w:t>八、监督部门</w:t>
      </w:r>
    </w:p>
    <w:p w14:paraId="20D2930A">
      <w:pPr>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本招标项目的监督部门为</w:t>
      </w:r>
      <w:r>
        <w:rPr>
          <w:rFonts w:hint="eastAsia" w:ascii="宋体" w:hAnsi="宋体" w:eastAsia="宋体" w:cs="Times New Roman"/>
          <w:color w:val="auto"/>
          <w:sz w:val="24"/>
          <w:szCs w:val="24"/>
        </w:rPr>
        <w:t>内蒙古昆明卷烟有限责任公司</w:t>
      </w:r>
      <w:r>
        <w:rPr>
          <w:rFonts w:hint="eastAsia" w:ascii="宋体" w:hAnsi="宋体" w:eastAsia="宋体" w:cs="Times New Roman"/>
          <w:color w:val="auto"/>
          <w:sz w:val="24"/>
          <w:szCs w:val="24"/>
          <w:lang w:eastAsia="zh-CN"/>
        </w:rPr>
        <w:t>规范管理办公室（采购管理办公室）</w:t>
      </w:r>
      <w:r>
        <w:rPr>
          <w:rFonts w:hint="eastAsia" w:ascii="宋体" w:hAnsi="宋体" w:eastAsia="宋体" w:cs="Times New Roman"/>
          <w:color w:val="auto"/>
          <w:sz w:val="24"/>
          <w:szCs w:val="24"/>
        </w:rPr>
        <w:t>。</w:t>
      </w:r>
    </w:p>
    <w:p w14:paraId="21962F40">
      <w:pPr>
        <w:spacing w:line="360" w:lineRule="auto"/>
        <w:ind w:firstLine="482" w:firstLineChars="200"/>
        <w:rPr>
          <w:rFonts w:hint="eastAsia" w:ascii="宋体" w:hAnsi="宋体" w:eastAsia="宋体" w:cs="宋体"/>
          <w:b/>
          <w:bCs/>
          <w:color w:val="auto"/>
          <w:sz w:val="24"/>
          <w:szCs w:val="24"/>
        </w:rPr>
      </w:pPr>
      <w:r>
        <w:rPr>
          <w:rFonts w:hint="eastAsia" w:ascii="宋体" w:hAnsi="宋体" w:eastAsia="宋体" w:cs="宋体"/>
          <w:b/>
          <w:bCs/>
          <w:color w:val="auto"/>
          <w:sz w:val="24"/>
          <w:szCs w:val="24"/>
        </w:rPr>
        <w:t>九、联系方式</w:t>
      </w:r>
      <w:bookmarkStart w:id="0" w:name="_GoBack"/>
      <w:bookmarkEnd w:id="0"/>
    </w:p>
    <w:p w14:paraId="74E41FE4">
      <w:pPr>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招标人：</w:t>
      </w:r>
      <w:r>
        <w:rPr>
          <w:rFonts w:hint="eastAsia" w:ascii="宋体" w:hAnsi="宋体" w:eastAsia="宋体" w:cs="Times New Roman"/>
          <w:color w:val="auto"/>
          <w:sz w:val="24"/>
          <w:szCs w:val="24"/>
        </w:rPr>
        <w:t>内蒙古昆明卷烟有限责任公司</w:t>
      </w:r>
    </w:p>
    <w:p w14:paraId="60FE955E">
      <w:pPr>
        <w:spacing w:line="360" w:lineRule="auto"/>
        <w:ind w:firstLine="480" w:firstLineChars="200"/>
        <w:rPr>
          <w:rFonts w:hint="eastAsia" w:ascii="宋体" w:hAnsi="宋体" w:eastAsia="宋体" w:cs="宋体"/>
          <w:color w:val="auto"/>
          <w:sz w:val="24"/>
          <w:szCs w:val="24"/>
        </w:rPr>
      </w:pPr>
      <w:r>
        <w:rPr>
          <w:rFonts w:hint="eastAsia" w:ascii="宋体" w:hAnsi="宋体" w:eastAsia="宋体" w:cs="宋体"/>
          <w:color w:val="auto"/>
          <w:sz w:val="24"/>
          <w:szCs w:val="24"/>
        </w:rPr>
        <w:t>地址：内蒙古呼和浩特市赛罕区达尔登北路19号</w:t>
      </w:r>
    </w:p>
    <w:p w14:paraId="00ABA9AE">
      <w:pPr>
        <w:spacing w:line="360" w:lineRule="auto"/>
        <w:ind w:firstLine="480" w:firstLineChars="200"/>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联系人：</w:t>
      </w:r>
      <w:r>
        <w:rPr>
          <w:rFonts w:hint="eastAsia" w:ascii="宋体" w:hAnsi="宋体" w:eastAsia="宋体" w:cs="宋体"/>
          <w:color w:val="auto"/>
          <w:sz w:val="24"/>
          <w:szCs w:val="24"/>
          <w:lang w:val="en-US" w:eastAsia="zh-CN"/>
        </w:rPr>
        <w:t>柳</w:t>
      </w:r>
      <w:r>
        <w:rPr>
          <w:rFonts w:hint="eastAsia" w:ascii="宋体" w:hAnsi="宋体" w:eastAsia="宋体" w:cs="宋体"/>
          <w:color w:val="auto"/>
          <w:sz w:val="24"/>
          <w:szCs w:val="24"/>
        </w:rPr>
        <w:t>先生</w:t>
      </w:r>
      <w:r>
        <w:rPr>
          <w:rFonts w:hint="eastAsia" w:ascii="宋体" w:hAnsi="宋体" w:eastAsia="宋体" w:cs="宋体"/>
          <w:color w:val="auto"/>
          <w:sz w:val="24"/>
          <w:szCs w:val="24"/>
          <w:lang w:val="en-US" w:eastAsia="zh-CN"/>
        </w:rPr>
        <w:t xml:space="preserve"> </w:t>
      </w:r>
    </w:p>
    <w:p w14:paraId="3C90B2B8">
      <w:pPr>
        <w:spacing w:line="360" w:lineRule="auto"/>
        <w:ind w:firstLine="480" w:firstLineChars="200"/>
        <w:rPr>
          <w:rFonts w:hint="default" w:ascii="宋体" w:hAnsi="宋体" w:eastAsia="宋体" w:cs="宋体"/>
          <w:color w:val="auto"/>
          <w:sz w:val="24"/>
          <w:szCs w:val="24"/>
          <w:u w:val="single"/>
          <w:lang w:val="en-US" w:eastAsia="zh-CN"/>
        </w:rPr>
      </w:pPr>
      <w:r>
        <w:rPr>
          <w:rFonts w:hint="eastAsia" w:ascii="宋体" w:hAnsi="宋体" w:eastAsia="宋体" w:cs="宋体"/>
          <w:color w:val="auto"/>
          <w:sz w:val="24"/>
          <w:szCs w:val="24"/>
        </w:rPr>
        <w:t>电话：</w:t>
      </w:r>
      <w:r>
        <w:rPr>
          <w:rFonts w:hint="eastAsia" w:ascii="宋体" w:hAnsi="宋体" w:eastAsia="宋体" w:cs="宋体"/>
          <w:color w:val="auto"/>
          <w:sz w:val="24"/>
          <w:szCs w:val="24"/>
          <w:lang w:val="en-US" w:eastAsia="zh-CN"/>
        </w:rPr>
        <w:t>0471-4348541</w:t>
      </w:r>
    </w:p>
    <w:p w14:paraId="696E435C">
      <w:pPr>
        <w:spacing w:line="360" w:lineRule="auto"/>
        <w:ind w:firstLine="480" w:firstLineChars="200"/>
        <w:rPr>
          <w:rFonts w:hint="eastAsia" w:ascii="宋体" w:hAnsi="宋体" w:eastAsia="宋体" w:cs="宋体"/>
          <w:sz w:val="24"/>
          <w:szCs w:val="24"/>
        </w:rPr>
      </w:pPr>
    </w:p>
    <w:p w14:paraId="47B8748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招标代理机构：内蒙古中实工程招标咨询有限责任公司</w:t>
      </w:r>
    </w:p>
    <w:p w14:paraId="37DA9AB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地址：内蒙古呼和浩特市赛罕区鄂尔多斯东街12号银联大厦10层</w:t>
      </w:r>
    </w:p>
    <w:p w14:paraId="67F2220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联系人：李驰、张晓宇、高星冰</w:t>
      </w:r>
    </w:p>
    <w:p w14:paraId="02789BA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电话：0471-5223622</w:t>
      </w:r>
    </w:p>
    <w:p w14:paraId="579F2EA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电子邮件：zszbsfgs@126.com</w:t>
      </w:r>
    </w:p>
    <w:p w14:paraId="5AC05DF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Unicode MS">
    <w:panose1 w:val="020B0604020202020204"/>
    <w:charset w:val="86"/>
    <w:family w:val="swiss"/>
    <w:pitch w:val="default"/>
    <w:sig w:usb0="FFFFFFFF" w:usb1="E9FFFFFF" w:usb2="0000003F" w:usb3="00000000" w:csb0="603F01FF" w:csb1="FFFF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65358DF"/>
    <w:rsid w:val="2A9626B7"/>
    <w:rsid w:val="47D604EF"/>
    <w:rsid w:val="54534179"/>
    <w:rsid w:val="665358DF"/>
    <w:rsid w:val="7D8268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99"/>
    <w:pPr>
      <w:widowControl/>
      <w:spacing w:before="100" w:beforeAutospacing="1" w:after="100" w:afterAutospacing="1"/>
      <w:jc w:val="left"/>
    </w:pPr>
    <w:rPr>
      <w:rFonts w:ascii="Arial Unicode MS" w:hAnsi="Arial Unicode MS" w:eastAsia="Arial Unicode MS" w:cs="Arial Unicode MS"/>
      <w:kern w:val="0"/>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2454</Words>
  <Characters>2852</Characters>
  <Lines>0</Lines>
  <Paragraphs>0</Paragraphs>
  <TotalTime>7</TotalTime>
  <ScaleCrop>false</ScaleCrop>
  <LinksUpToDate>false</LinksUpToDate>
  <CharactersWithSpaces>2863</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2026-06-29T03:15:00Z</dcterms:created>
  <dc:creator>高星冰</dc:creator>
  <cp:lastModifiedBy>高星冰</cp:lastModifiedBy>
  <dcterms:modified xsi:type="dcterms:W3CDTF">2026-06-29T04:56:39Z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25B063FF0A184F7FAC6762AFF3C0D1E8_11</vt:lpwstr>
  </property>
  <property fmtid="{D5CDD505-2E9C-101B-9397-08002B2CF9AE}" pid="4" name="KSOTemplateDocerSaveRecord">
    <vt:lpwstr>eyJoZGlkIjoiMzUxYWM1OGEwZWU3MDJiMDMwY2UxZGQ2MjU2MTM4ZWYiLCJ1c2VySWQiOiI0OTUwNzE3NjMifQ==</vt:lpwstr>
  </property>
</Properties>
</file>