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581BCE">
      <w:pPr>
        <w:keepNext w:val="0"/>
        <w:keepLines w:val="0"/>
        <w:pageBreakBefore w:val="0"/>
        <w:overflowPunct/>
        <w:bidi w:val="0"/>
        <w:spacing w:line="560" w:lineRule="exact"/>
        <w:jc w:val="center"/>
        <w:rPr>
          <w:rFonts w:hint="eastAsia" w:asciiTheme="majorEastAsia" w:hAnsiTheme="majorEastAsia" w:eastAsiaTheme="majorEastAsia" w:cstheme="majorEastAsia"/>
          <w:b/>
          <w:bCs/>
          <w:color w:val="auto"/>
          <w:sz w:val="28"/>
          <w:szCs w:val="28"/>
          <w:highlight w:val="none"/>
        </w:rPr>
      </w:pPr>
      <w:r>
        <w:rPr>
          <w:rFonts w:hint="eastAsia" w:asciiTheme="majorEastAsia" w:hAnsiTheme="majorEastAsia" w:eastAsiaTheme="majorEastAsia" w:cstheme="majorEastAsia"/>
          <w:b/>
          <w:bCs/>
          <w:color w:val="auto"/>
          <w:sz w:val="28"/>
          <w:szCs w:val="28"/>
          <w:highlight w:val="none"/>
        </w:rPr>
        <w:t>内蒙古昆明卷烟有限责任公司2026年-2027年全自动洗地机备件</w:t>
      </w:r>
    </w:p>
    <w:p w14:paraId="1D363DD4">
      <w:pPr>
        <w:keepNext w:val="0"/>
        <w:keepLines w:val="0"/>
        <w:pageBreakBefore w:val="0"/>
        <w:overflowPunct/>
        <w:bidi w:val="0"/>
        <w:spacing w:line="560" w:lineRule="exact"/>
        <w:jc w:val="center"/>
        <w:rPr>
          <w:rFonts w:asciiTheme="majorEastAsia" w:hAnsiTheme="majorEastAsia" w:eastAsiaTheme="majorEastAsia" w:cstheme="majorEastAsia"/>
          <w:b/>
          <w:bCs/>
          <w:color w:val="auto"/>
          <w:sz w:val="24"/>
          <w:szCs w:val="24"/>
          <w:highlight w:val="none"/>
        </w:rPr>
      </w:pPr>
      <w:r>
        <w:rPr>
          <w:rFonts w:hint="eastAsia" w:asciiTheme="majorEastAsia" w:hAnsiTheme="majorEastAsia" w:eastAsiaTheme="majorEastAsia" w:cstheme="majorEastAsia"/>
          <w:b/>
          <w:bCs/>
          <w:color w:val="auto"/>
          <w:sz w:val="28"/>
          <w:szCs w:val="28"/>
          <w:highlight w:val="none"/>
        </w:rPr>
        <w:t>项目询价公告</w:t>
      </w:r>
    </w:p>
    <w:p w14:paraId="39D86321">
      <w:pPr>
        <w:pStyle w:val="2"/>
        <w:keepNext w:val="0"/>
        <w:keepLines w:val="0"/>
        <w:pageBreakBefore w:val="0"/>
        <w:widowControl/>
        <w:kinsoku w:val="0"/>
        <w:overflowPunct/>
        <w:autoSpaceDE w:val="0"/>
        <w:autoSpaceDN w:val="0"/>
        <w:bidi w:val="0"/>
        <w:adjustRightInd w:val="0"/>
        <w:snapToGrid w:val="0"/>
        <w:spacing w:after="0" w:line="560" w:lineRule="exact"/>
        <w:ind w:firstLine="474" w:firstLineChars="200"/>
        <w:textAlignment w:val="baseline"/>
        <w:outlineLvl w:val="0"/>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b/>
          <w:bCs/>
          <w:color w:val="auto"/>
          <w:spacing w:val="-2"/>
          <w:sz w:val="24"/>
          <w:highlight w:val="none"/>
        </w:rPr>
        <w:t>一、采购条件</w:t>
      </w:r>
    </w:p>
    <w:p w14:paraId="1429AD45">
      <w:pPr>
        <w:pStyle w:val="2"/>
        <w:keepNext w:val="0"/>
        <w:keepLines w:val="0"/>
        <w:pageBreakBefore w:val="0"/>
        <w:widowControl/>
        <w:kinsoku w:val="0"/>
        <w:overflowPunct/>
        <w:autoSpaceDE w:val="0"/>
        <w:autoSpaceDN w:val="0"/>
        <w:bidi w:val="0"/>
        <w:adjustRightInd w:val="0"/>
        <w:snapToGrid w:val="0"/>
        <w:spacing w:after="0" w:line="560" w:lineRule="exact"/>
        <w:ind w:firstLine="476" w:firstLineChars="200"/>
        <w:textAlignment w:val="baseline"/>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pacing w:val="-1"/>
          <w:sz w:val="24"/>
          <w:highlight w:val="none"/>
        </w:rPr>
        <w:t>项目名称:</w:t>
      </w:r>
      <w:r>
        <w:rPr>
          <w:rFonts w:hint="eastAsia" w:asciiTheme="majorEastAsia" w:hAnsiTheme="majorEastAsia" w:eastAsiaTheme="majorEastAsia" w:cstheme="majorEastAsia"/>
          <w:color w:val="auto"/>
          <w:spacing w:val="25"/>
          <w:sz w:val="24"/>
          <w:highlight w:val="none"/>
        </w:rPr>
        <w:t xml:space="preserve"> </w:t>
      </w:r>
      <w:r>
        <w:rPr>
          <w:rFonts w:hint="eastAsia" w:asciiTheme="majorEastAsia" w:hAnsiTheme="majorEastAsia" w:eastAsiaTheme="majorEastAsia" w:cstheme="majorEastAsia"/>
          <w:color w:val="auto"/>
          <w:kern w:val="2"/>
          <w:sz w:val="24"/>
          <w:highlight w:val="none"/>
        </w:rPr>
        <w:t>内蒙古昆明卷烟有限责任公司</w:t>
      </w:r>
    </w:p>
    <w:p w14:paraId="0D177602">
      <w:pPr>
        <w:pStyle w:val="2"/>
        <w:keepNext w:val="0"/>
        <w:keepLines w:val="0"/>
        <w:pageBreakBefore w:val="0"/>
        <w:widowControl/>
        <w:wordWrap w:val="0"/>
        <w:overflowPunct/>
        <w:topLinePunct/>
        <w:bidi w:val="0"/>
        <w:adjustRightInd w:val="0"/>
        <w:snapToGrid w:val="0"/>
        <w:spacing w:after="0" w:line="560" w:lineRule="exact"/>
        <w:ind w:right="663" w:firstLine="476" w:firstLineChars="200"/>
        <w:textAlignment w:val="baseline"/>
        <w:rPr>
          <w:rFonts w:hint="eastAsia" w:asciiTheme="majorEastAsia" w:hAnsiTheme="majorEastAsia" w:eastAsiaTheme="majorEastAsia" w:cstheme="majorEastAsia"/>
          <w:color w:val="auto"/>
          <w:spacing w:val="-1"/>
          <w:sz w:val="24"/>
          <w:highlight w:val="none"/>
        </w:rPr>
      </w:pPr>
      <w:r>
        <w:rPr>
          <w:rFonts w:hint="eastAsia" w:asciiTheme="majorEastAsia" w:hAnsiTheme="majorEastAsia" w:eastAsiaTheme="majorEastAsia" w:cstheme="majorEastAsia"/>
          <w:color w:val="auto"/>
          <w:spacing w:val="-1"/>
          <w:sz w:val="24"/>
          <w:highlight w:val="none"/>
        </w:rPr>
        <w:t>项目编号：B202604BA2001929408494</w:t>
      </w:r>
    </w:p>
    <w:p w14:paraId="216CA8E6">
      <w:pPr>
        <w:pStyle w:val="2"/>
        <w:keepNext w:val="0"/>
        <w:keepLines w:val="0"/>
        <w:pageBreakBefore w:val="0"/>
        <w:widowControl/>
        <w:wordWrap w:val="0"/>
        <w:overflowPunct/>
        <w:topLinePunct/>
        <w:bidi w:val="0"/>
        <w:adjustRightInd w:val="0"/>
        <w:snapToGrid w:val="0"/>
        <w:spacing w:after="0" w:line="560" w:lineRule="exact"/>
        <w:ind w:right="663" w:firstLine="480" w:firstLineChars="200"/>
        <w:textAlignment w:val="baseline"/>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本项目</w:t>
      </w:r>
      <w:r>
        <w:rPr>
          <w:rFonts w:hint="eastAsia" w:asciiTheme="majorEastAsia" w:hAnsiTheme="majorEastAsia" w:eastAsiaTheme="majorEastAsia" w:cstheme="majorEastAsia"/>
          <w:color w:val="auto"/>
          <w:kern w:val="2"/>
          <w:sz w:val="24"/>
          <w:highlight w:val="none"/>
        </w:rPr>
        <w:t>2026年-2027年全自动洗地机备件项目</w:t>
      </w:r>
      <w:r>
        <w:rPr>
          <w:rFonts w:hint="eastAsia" w:asciiTheme="majorEastAsia" w:hAnsiTheme="majorEastAsia" w:eastAsiaTheme="majorEastAsia" w:cstheme="majorEastAsia"/>
          <w:color w:val="auto"/>
          <w:sz w:val="24"/>
          <w:highlight w:val="none"/>
        </w:rPr>
        <w:t>已由项目审批/核准/备案机关批准，项目资金来源为</w:t>
      </w:r>
      <w:r>
        <w:rPr>
          <w:rFonts w:hint="eastAsia" w:asciiTheme="majorEastAsia" w:hAnsiTheme="majorEastAsia" w:eastAsiaTheme="majorEastAsia" w:cstheme="majorEastAsia"/>
          <w:color w:val="auto"/>
          <w:kern w:val="2"/>
          <w:sz w:val="24"/>
          <w:highlight w:val="none"/>
        </w:rPr>
        <w:t>企业自筹</w:t>
      </w:r>
      <w:r>
        <w:rPr>
          <w:rFonts w:hint="eastAsia" w:asciiTheme="majorEastAsia" w:hAnsiTheme="majorEastAsia" w:eastAsiaTheme="majorEastAsia" w:cstheme="majorEastAsia"/>
          <w:color w:val="auto"/>
          <w:sz w:val="24"/>
          <w:highlight w:val="none"/>
        </w:rPr>
        <w:t>，采购人为</w:t>
      </w:r>
      <w:r>
        <w:rPr>
          <w:rFonts w:hint="eastAsia" w:asciiTheme="majorEastAsia" w:hAnsiTheme="majorEastAsia" w:eastAsiaTheme="majorEastAsia" w:cstheme="majorEastAsia"/>
          <w:color w:val="auto"/>
          <w:kern w:val="2"/>
          <w:sz w:val="24"/>
          <w:highlight w:val="none"/>
        </w:rPr>
        <w:t>内蒙古昆明卷烟有限责任公司</w:t>
      </w:r>
      <w:r>
        <w:rPr>
          <w:rFonts w:hint="eastAsia" w:asciiTheme="majorEastAsia" w:hAnsiTheme="majorEastAsia" w:eastAsiaTheme="majorEastAsia" w:cstheme="majorEastAsia"/>
          <w:color w:val="auto"/>
          <w:spacing w:val="-4"/>
          <w:sz w:val="24"/>
          <w:highlight w:val="none"/>
        </w:rPr>
        <w:t>。本项目已具备采购条件，现进行询价。</w:t>
      </w:r>
    </w:p>
    <w:p w14:paraId="05279745">
      <w:pPr>
        <w:pStyle w:val="2"/>
        <w:keepNext w:val="0"/>
        <w:keepLines w:val="0"/>
        <w:pageBreakBefore w:val="0"/>
        <w:widowControl/>
        <w:kinsoku w:val="0"/>
        <w:overflowPunct/>
        <w:autoSpaceDE w:val="0"/>
        <w:autoSpaceDN w:val="0"/>
        <w:bidi w:val="0"/>
        <w:adjustRightInd w:val="0"/>
        <w:snapToGrid w:val="0"/>
        <w:spacing w:after="0" w:line="560" w:lineRule="exact"/>
        <w:ind w:firstLine="478" w:firstLineChars="200"/>
        <w:textAlignment w:val="baseline"/>
        <w:outlineLvl w:val="0"/>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b/>
          <w:bCs/>
          <w:color w:val="auto"/>
          <w:spacing w:val="-1"/>
          <w:sz w:val="24"/>
          <w:highlight w:val="none"/>
        </w:rPr>
        <w:t>二、项目概况和招标范围</w:t>
      </w:r>
    </w:p>
    <w:p w14:paraId="72288D88">
      <w:pPr>
        <w:pStyle w:val="2"/>
        <w:keepNext w:val="0"/>
        <w:keepLines w:val="0"/>
        <w:pageBreakBefore w:val="0"/>
        <w:widowControl/>
        <w:kinsoku w:val="0"/>
        <w:overflowPunct/>
        <w:autoSpaceDE w:val="0"/>
        <w:autoSpaceDN w:val="0"/>
        <w:bidi w:val="0"/>
        <w:adjustRightInd w:val="0"/>
        <w:snapToGrid w:val="0"/>
        <w:spacing w:after="0" w:line="560" w:lineRule="exact"/>
        <w:ind w:firstLine="476" w:firstLineChars="200"/>
        <w:textAlignment w:val="baseline"/>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pacing w:val="-1"/>
          <w:sz w:val="24"/>
          <w:highlight w:val="none"/>
        </w:rPr>
        <w:t>项目规模：10.89</w:t>
      </w:r>
      <w:r>
        <w:rPr>
          <w:rFonts w:hint="eastAsia" w:asciiTheme="majorEastAsia" w:hAnsiTheme="majorEastAsia" w:eastAsiaTheme="majorEastAsia" w:cstheme="majorEastAsia"/>
          <w:color w:val="auto"/>
          <w:kern w:val="2"/>
          <w:sz w:val="24"/>
          <w:highlight w:val="none"/>
        </w:rPr>
        <w:t>万元(人民币)。</w:t>
      </w:r>
    </w:p>
    <w:p w14:paraId="2EE0021F">
      <w:pPr>
        <w:pStyle w:val="2"/>
        <w:keepNext w:val="0"/>
        <w:keepLines w:val="0"/>
        <w:pageBreakBefore w:val="0"/>
        <w:widowControl/>
        <w:kinsoku w:val="0"/>
        <w:overflowPunct/>
        <w:autoSpaceDE w:val="0"/>
        <w:autoSpaceDN w:val="0"/>
        <w:bidi w:val="0"/>
        <w:adjustRightInd w:val="0"/>
        <w:snapToGrid w:val="0"/>
        <w:spacing w:after="0" w:line="560" w:lineRule="exact"/>
        <w:ind w:firstLine="476" w:firstLineChars="200"/>
        <w:textAlignment w:val="baseline"/>
        <w:rPr>
          <w:rFonts w:asciiTheme="majorEastAsia" w:hAnsiTheme="majorEastAsia" w:eastAsiaTheme="majorEastAsia" w:cstheme="majorEastAsia"/>
          <w:color w:val="auto"/>
          <w:spacing w:val="-1"/>
          <w:sz w:val="24"/>
          <w:highlight w:val="none"/>
        </w:rPr>
      </w:pPr>
      <w:r>
        <w:rPr>
          <w:rFonts w:hint="eastAsia" w:asciiTheme="majorEastAsia" w:hAnsiTheme="majorEastAsia" w:eastAsiaTheme="majorEastAsia" w:cstheme="majorEastAsia"/>
          <w:color w:val="auto"/>
          <w:spacing w:val="-1"/>
          <w:sz w:val="24"/>
          <w:highlight w:val="none"/>
        </w:rPr>
        <w:t>采购内容与范围：1、</w:t>
      </w:r>
      <w:r>
        <w:rPr>
          <w:rFonts w:hint="eastAsia" w:asciiTheme="majorEastAsia" w:hAnsiTheme="majorEastAsia" w:eastAsiaTheme="majorEastAsia" w:cstheme="majorEastAsia"/>
          <w:color w:val="auto"/>
          <w:spacing w:val="-1"/>
          <w:sz w:val="24"/>
          <w:highlight w:val="none"/>
          <w:lang w:val="en-US" w:eastAsia="zh-CN"/>
        </w:rPr>
        <w:t>为蒙昆公司现有意大利IPC和德国WEIDNER全自动洗地机采购备件</w:t>
      </w:r>
      <w:r>
        <w:rPr>
          <w:rFonts w:hint="eastAsia" w:asciiTheme="majorEastAsia" w:hAnsiTheme="majorEastAsia" w:eastAsiaTheme="majorEastAsia" w:cstheme="majorEastAsia"/>
          <w:color w:val="auto"/>
          <w:kern w:val="2"/>
          <w:sz w:val="24"/>
          <w:highlight w:val="none"/>
        </w:rPr>
        <w:t>。2、</w:t>
      </w:r>
      <w:r>
        <w:rPr>
          <w:rFonts w:hint="eastAsia" w:asciiTheme="majorEastAsia" w:hAnsiTheme="majorEastAsia" w:eastAsiaTheme="majorEastAsia" w:cstheme="majorEastAsia"/>
          <w:color w:val="auto"/>
          <w:kern w:val="2"/>
          <w:sz w:val="24"/>
          <w:highlight w:val="none"/>
          <w:lang w:val="en-US" w:eastAsia="zh-CN"/>
        </w:rPr>
        <w:t>服务期限：自合同签订之日起至2027年12月31日止</w:t>
      </w:r>
      <w:bookmarkStart w:id="0" w:name="_GoBack"/>
      <w:bookmarkEnd w:id="0"/>
      <w:r>
        <w:rPr>
          <w:rFonts w:hint="eastAsia" w:asciiTheme="majorEastAsia" w:hAnsiTheme="majorEastAsia" w:eastAsiaTheme="majorEastAsia" w:cstheme="majorEastAsia"/>
          <w:color w:val="auto"/>
          <w:kern w:val="2"/>
          <w:sz w:val="24"/>
          <w:highlight w:val="none"/>
          <w:lang w:val="en-US" w:eastAsia="zh-CN"/>
        </w:rPr>
        <w:t>。3、</w:t>
      </w:r>
      <w:r>
        <w:rPr>
          <w:rFonts w:hint="eastAsia" w:asciiTheme="majorEastAsia" w:hAnsiTheme="majorEastAsia" w:eastAsiaTheme="majorEastAsia" w:cstheme="majorEastAsia"/>
          <w:color w:val="auto"/>
          <w:kern w:val="2"/>
          <w:sz w:val="24"/>
          <w:highlight w:val="none"/>
        </w:rPr>
        <w:t>供货时间：依据</w:t>
      </w:r>
      <w:r>
        <w:rPr>
          <w:rFonts w:hint="eastAsia" w:asciiTheme="majorEastAsia" w:hAnsiTheme="majorEastAsia" w:eastAsiaTheme="majorEastAsia" w:cstheme="majorEastAsia"/>
          <w:color w:val="auto"/>
          <w:kern w:val="2"/>
          <w:sz w:val="24"/>
          <w:highlight w:val="none"/>
          <w:lang w:val="en-US" w:eastAsia="zh-CN"/>
        </w:rPr>
        <w:t>采购</w:t>
      </w:r>
      <w:r>
        <w:rPr>
          <w:rFonts w:hint="eastAsia" w:asciiTheme="majorEastAsia" w:hAnsiTheme="majorEastAsia" w:eastAsiaTheme="majorEastAsia" w:cstheme="majorEastAsia"/>
          <w:color w:val="auto"/>
          <w:kern w:val="2"/>
          <w:sz w:val="24"/>
          <w:highlight w:val="none"/>
        </w:rPr>
        <w:t>人发出的采购订单规定的供货时间为准。</w:t>
      </w:r>
      <w:r>
        <w:rPr>
          <w:rFonts w:hint="eastAsia" w:asciiTheme="majorEastAsia" w:hAnsiTheme="majorEastAsia" w:eastAsiaTheme="majorEastAsia" w:cstheme="majorEastAsia"/>
          <w:color w:val="auto"/>
          <w:kern w:val="2"/>
          <w:sz w:val="24"/>
          <w:highlight w:val="none"/>
          <w:lang w:val="en-US" w:eastAsia="zh-CN"/>
        </w:rPr>
        <w:t>4</w:t>
      </w:r>
      <w:r>
        <w:rPr>
          <w:rFonts w:hint="eastAsia" w:asciiTheme="majorEastAsia" w:hAnsiTheme="majorEastAsia" w:eastAsiaTheme="majorEastAsia" w:cstheme="majorEastAsia"/>
          <w:color w:val="auto"/>
          <w:kern w:val="2"/>
          <w:sz w:val="24"/>
          <w:highlight w:val="none"/>
        </w:rPr>
        <w:t>、供货地点：内蒙古昆明卷烟有限责任公司</w:t>
      </w:r>
      <w:r>
        <w:rPr>
          <w:rFonts w:hint="eastAsia" w:asciiTheme="majorEastAsia" w:hAnsiTheme="majorEastAsia" w:eastAsiaTheme="majorEastAsia" w:cstheme="majorEastAsia"/>
          <w:color w:val="auto"/>
          <w:kern w:val="2"/>
          <w:sz w:val="24"/>
          <w:highlight w:val="none"/>
          <w:lang w:eastAsia="zh-CN"/>
        </w:rPr>
        <w:t>。</w:t>
      </w:r>
      <w:r>
        <w:rPr>
          <w:rFonts w:hint="eastAsia" w:asciiTheme="majorEastAsia" w:hAnsiTheme="majorEastAsia" w:eastAsiaTheme="majorEastAsia" w:cstheme="majorEastAsia"/>
          <w:color w:val="auto"/>
          <w:kern w:val="2"/>
          <w:sz w:val="24"/>
          <w:highlight w:val="none"/>
        </w:rPr>
        <w:t xml:space="preserve">         </w:t>
      </w:r>
    </w:p>
    <w:p w14:paraId="21FA95EA">
      <w:pPr>
        <w:keepNext w:val="0"/>
        <w:keepLines w:val="0"/>
        <w:pageBreakBefore w:val="0"/>
        <w:widowControl/>
        <w:kinsoku w:val="0"/>
        <w:overflowPunct/>
        <w:autoSpaceDE w:val="0"/>
        <w:autoSpaceDN w:val="0"/>
        <w:bidi w:val="0"/>
        <w:adjustRightInd w:val="0"/>
        <w:snapToGrid w:val="0"/>
        <w:spacing w:line="560" w:lineRule="exact"/>
        <w:ind w:firstLine="472" w:firstLineChars="200"/>
        <w:textAlignment w:val="baseline"/>
        <w:rPr>
          <w:rFonts w:asciiTheme="majorEastAsia" w:hAnsiTheme="majorEastAsia" w:eastAsiaTheme="majorEastAsia" w:cstheme="majorEastAsia"/>
          <w:color w:val="auto"/>
          <w:spacing w:val="-2"/>
          <w:sz w:val="24"/>
          <w:szCs w:val="24"/>
          <w:highlight w:val="none"/>
        </w:rPr>
      </w:pPr>
      <w:r>
        <w:rPr>
          <w:rFonts w:hint="eastAsia" w:asciiTheme="majorEastAsia" w:hAnsiTheme="majorEastAsia" w:eastAsiaTheme="majorEastAsia" w:cstheme="majorEastAsia"/>
          <w:color w:val="auto"/>
          <w:spacing w:val="-2"/>
          <w:sz w:val="24"/>
          <w:szCs w:val="24"/>
          <w:highlight w:val="none"/>
        </w:rPr>
        <w:t>本招标项目划分为</w:t>
      </w:r>
      <w:r>
        <w:rPr>
          <w:rFonts w:hint="eastAsia" w:asciiTheme="majorEastAsia" w:hAnsiTheme="majorEastAsia" w:eastAsiaTheme="majorEastAsia" w:cstheme="majorEastAsia"/>
          <w:color w:val="auto"/>
          <w:spacing w:val="-2"/>
          <w:sz w:val="24"/>
          <w:szCs w:val="24"/>
          <w:highlight w:val="none"/>
          <w:lang w:val="en-US" w:eastAsia="zh-CN"/>
        </w:rPr>
        <w:t>1</w:t>
      </w:r>
      <w:r>
        <w:rPr>
          <w:rFonts w:hint="eastAsia" w:asciiTheme="majorEastAsia" w:hAnsiTheme="majorEastAsia" w:eastAsiaTheme="majorEastAsia" w:cstheme="majorEastAsia"/>
          <w:color w:val="auto"/>
          <w:spacing w:val="-2"/>
          <w:sz w:val="24"/>
          <w:szCs w:val="24"/>
          <w:highlight w:val="none"/>
        </w:rPr>
        <w:t>个标段，本次招标为其中的：</w:t>
      </w:r>
    </w:p>
    <w:p w14:paraId="0258303B">
      <w:pPr>
        <w:keepNext w:val="0"/>
        <w:keepLines w:val="0"/>
        <w:pageBreakBefore w:val="0"/>
        <w:widowControl/>
        <w:kinsoku w:val="0"/>
        <w:overflowPunct/>
        <w:autoSpaceDE w:val="0"/>
        <w:autoSpaceDN w:val="0"/>
        <w:bidi w:val="0"/>
        <w:adjustRightInd w:val="0"/>
        <w:snapToGrid w:val="0"/>
        <w:spacing w:line="560" w:lineRule="exact"/>
        <w:ind w:firstLine="480" w:firstLineChars="200"/>
        <w:textAlignment w:val="baseline"/>
        <w:rPr>
          <w:rFonts w:asciiTheme="majorEastAsia" w:hAnsiTheme="majorEastAsia" w:eastAsiaTheme="majorEastAsia" w:cstheme="majorEastAsia"/>
          <w:color w:val="auto"/>
          <w:sz w:val="24"/>
          <w:szCs w:val="24"/>
          <w:highlight w:val="none"/>
        </w:rPr>
      </w:pPr>
      <w:r>
        <w:rPr>
          <w:rFonts w:hint="eastAsia" w:asciiTheme="majorEastAsia" w:hAnsiTheme="majorEastAsia" w:eastAsiaTheme="majorEastAsia" w:cstheme="majorEastAsia"/>
          <w:color w:val="auto"/>
          <w:sz w:val="24"/>
          <w:szCs w:val="24"/>
          <w:highlight w:val="none"/>
        </w:rPr>
        <w:t>001    2026年-2027年全自动洗地机备件项目</w:t>
      </w:r>
    </w:p>
    <w:p w14:paraId="56C20003">
      <w:pPr>
        <w:pStyle w:val="2"/>
        <w:keepNext w:val="0"/>
        <w:keepLines w:val="0"/>
        <w:pageBreakBefore w:val="0"/>
        <w:widowControl/>
        <w:kinsoku w:val="0"/>
        <w:overflowPunct/>
        <w:autoSpaceDE w:val="0"/>
        <w:autoSpaceDN w:val="0"/>
        <w:bidi w:val="0"/>
        <w:adjustRightInd w:val="0"/>
        <w:snapToGrid w:val="0"/>
        <w:spacing w:after="0" w:line="560" w:lineRule="exact"/>
        <w:ind w:firstLine="478" w:firstLineChars="200"/>
        <w:textAlignment w:val="baseline"/>
        <w:outlineLvl w:val="0"/>
        <w:rPr>
          <w:rFonts w:asciiTheme="majorEastAsia" w:hAnsiTheme="majorEastAsia" w:eastAsiaTheme="majorEastAsia" w:cstheme="majorEastAsia"/>
          <w:b/>
          <w:bCs/>
          <w:color w:val="auto"/>
          <w:spacing w:val="-1"/>
          <w:sz w:val="24"/>
          <w:highlight w:val="none"/>
        </w:rPr>
      </w:pPr>
      <w:r>
        <w:rPr>
          <w:rFonts w:hint="eastAsia" w:asciiTheme="majorEastAsia" w:hAnsiTheme="majorEastAsia" w:eastAsiaTheme="majorEastAsia" w:cstheme="majorEastAsia"/>
          <w:b/>
          <w:bCs/>
          <w:color w:val="auto"/>
          <w:spacing w:val="-1"/>
          <w:sz w:val="24"/>
          <w:highlight w:val="none"/>
        </w:rPr>
        <w:t>三、投标人资格要求</w:t>
      </w:r>
    </w:p>
    <w:p w14:paraId="36EFB46B">
      <w:pPr>
        <w:keepNext w:val="0"/>
        <w:keepLines w:val="0"/>
        <w:pageBreakBefore w:val="0"/>
        <w:overflowPunct/>
        <w:bidi w:val="0"/>
        <w:adjustRightInd w:val="0"/>
        <w:snapToGrid w:val="0"/>
        <w:spacing w:line="560" w:lineRule="exact"/>
        <w:ind w:firstLine="480" w:firstLineChars="200"/>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1.供应商必须是在中华人民共和国境内注册，并具有独立资格的法人或其他组织, 同时具有足够资产和能力来有效地履行合同，近三年内，无重大违法违规记录，无骗取中标和严重违约及重大质量问题，不存在被司法、行政机关经查实和处罚且按采购文件规定丧失响应资格的不良行为记录，没有处于被吊销法定资格、被责令停业或破产状态，资产未被重组、接管或冻结。</w:t>
      </w:r>
    </w:p>
    <w:p w14:paraId="67128226">
      <w:pPr>
        <w:keepNext w:val="0"/>
        <w:keepLines w:val="0"/>
        <w:pageBreakBefore w:val="0"/>
        <w:overflowPunct/>
        <w:bidi w:val="0"/>
        <w:adjustRightInd w:val="0"/>
        <w:snapToGrid w:val="0"/>
        <w:spacing w:line="560" w:lineRule="exact"/>
        <w:ind w:firstLine="480" w:firstLineChars="200"/>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2.供应商具有</w:t>
      </w:r>
      <w:r>
        <w:rPr>
          <w:rFonts w:hint="eastAsia" w:asciiTheme="majorEastAsia" w:hAnsiTheme="majorEastAsia" w:eastAsiaTheme="majorEastAsia" w:cstheme="majorEastAsia"/>
          <w:color w:val="auto"/>
          <w:sz w:val="24"/>
          <w:szCs w:val="24"/>
          <w:highlight w:val="none"/>
          <w:lang w:val="zh-CN"/>
        </w:rPr>
        <w:t>有效的营业执照</w:t>
      </w:r>
      <w:r>
        <w:rPr>
          <w:rFonts w:hint="eastAsia" w:asciiTheme="majorEastAsia" w:hAnsiTheme="majorEastAsia" w:eastAsiaTheme="majorEastAsia" w:cstheme="majorEastAsia"/>
          <w:color w:val="auto"/>
          <w:sz w:val="24"/>
          <w:szCs w:val="24"/>
          <w:highlight w:val="none"/>
        </w:rPr>
        <w:t>或其他法定资格证明</w:t>
      </w:r>
      <w:r>
        <w:rPr>
          <w:rFonts w:hint="eastAsia" w:asciiTheme="majorEastAsia" w:hAnsiTheme="majorEastAsia" w:eastAsiaTheme="majorEastAsia" w:cstheme="majorEastAsia"/>
          <w:color w:val="auto"/>
          <w:sz w:val="24"/>
          <w:highlight w:val="none"/>
        </w:rPr>
        <w:t>。</w:t>
      </w:r>
    </w:p>
    <w:p w14:paraId="1F814A2D">
      <w:pPr>
        <w:keepNext w:val="0"/>
        <w:keepLines w:val="0"/>
        <w:pageBreakBefore w:val="0"/>
        <w:overflowPunct/>
        <w:bidi w:val="0"/>
        <w:adjustRightInd w:val="0"/>
        <w:snapToGrid w:val="0"/>
        <w:spacing w:line="560" w:lineRule="exact"/>
        <w:ind w:firstLine="480" w:firstLineChars="200"/>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3.供应商及其法定代表人、主要负责人至响应截止日前三年内（成立时间不足三年的，自成立时间起）无行贿行为记录（以中国裁判文书网上生效裁判文书的查询结果为准）。</w:t>
      </w:r>
    </w:p>
    <w:p w14:paraId="217216DC">
      <w:pPr>
        <w:keepNext w:val="0"/>
        <w:keepLines w:val="0"/>
        <w:pageBreakBefore w:val="0"/>
        <w:overflowPunct/>
        <w:bidi w:val="0"/>
        <w:adjustRightInd w:val="0"/>
        <w:snapToGrid w:val="0"/>
        <w:spacing w:line="560" w:lineRule="exact"/>
        <w:ind w:firstLine="480" w:firstLineChars="200"/>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 xml:space="preserve">4.不接受在烟草行业（含直属单位）行贿供应商名单中或采购人供应商黑名单中且在禁入期限内的供应商、法定代表人、主要负责人和行贿人参加本项目采购。因行贿被列入烟草行业（含直属单位）行贿供应商名单的法定代表人、主要负责人和行贿人，在禁入期限内，上述人员担任法定代表人、主要负责人或实际控制人的其他企业也不得参加本项目采购。 </w:t>
      </w:r>
    </w:p>
    <w:p w14:paraId="04E15DC3">
      <w:pPr>
        <w:keepNext w:val="0"/>
        <w:keepLines w:val="0"/>
        <w:pageBreakBefore w:val="0"/>
        <w:overflowPunct/>
        <w:bidi w:val="0"/>
        <w:adjustRightInd w:val="0"/>
        <w:snapToGrid w:val="0"/>
        <w:spacing w:line="560" w:lineRule="exact"/>
        <w:ind w:firstLine="480" w:firstLineChars="200"/>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5.采购人干部职工投资入股的企业，不得参与本项目采购。（提供承诺书）</w:t>
      </w:r>
    </w:p>
    <w:p w14:paraId="63D2BA8E">
      <w:pPr>
        <w:keepNext w:val="0"/>
        <w:keepLines w:val="0"/>
        <w:pageBreakBefore w:val="0"/>
        <w:overflowPunct/>
        <w:bidi w:val="0"/>
        <w:adjustRightInd w:val="0"/>
        <w:snapToGrid w:val="0"/>
        <w:spacing w:line="560" w:lineRule="exact"/>
        <w:ind w:firstLine="480" w:firstLineChars="200"/>
        <w:rPr>
          <w:rFonts w:hint="eastAsia"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6.本项目不接受违法分包或转包。</w:t>
      </w:r>
    </w:p>
    <w:p w14:paraId="1B466BEC">
      <w:pPr>
        <w:keepNext w:val="0"/>
        <w:keepLines w:val="0"/>
        <w:pageBreakBefore w:val="0"/>
        <w:overflowPunct/>
        <w:bidi w:val="0"/>
        <w:adjustRightInd w:val="0"/>
        <w:snapToGrid w:val="0"/>
        <w:spacing w:line="560" w:lineRule="exact"/>
        <w:ind w:firstLine="480" w:firstLineChars="200"/>
        <w:rPr>
          <w:rFonts w:hint="eastAsia"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lang w:val="en-US" w:eastAsia="zh-CN"/>
        </w:rPr>
        <w:t>7.</w:t>
      </w:r>
      <w:r>
        <w:rPr>
          <w:rFonts w:hint="eastAsia" w:ascii="宋体" w:hAnsi="宋体"/>
          <w:color w:val="auto"/>
          <w:sz w:val="24"/>
          <w:highlight w:val="none"/>
        </w:rPr>
        <w:t>本项目不允许联合体参与。</w:t>
      </w:r>
    </w:p>
    <w:p w14:paraId="5213D4B2">
      <w:pPr>
        <w:pStyle w:val="2"/>
        <w:keepNext w:val="0"/>
        <w:keepLines w:val="0"/>
        <w:pageBreakBefore w:val="0"/>
        <w:widowControl/>
        <w:kinsoku w:val="0"/>
        <w:overflowPunct/>
        <w:autoSpaceDE w:val="0"/>
        <w:autoSpaceDN w:val="0"/>
        <w:bidi w:val="0"/>
        <w:adjustRightInd w:val="0"/>
        <w:snapToGrid w:val="0"/>
        <w:spacing w:after="0" w:line="560" w:lineRule="exact"/>
        <w:ind w:firstLine="474" w:firstLineChars="200"/>
        <w:textAlignment w:val="baseline"/>
        <w:outlineLvl w:val="0"/>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b/>
          <w:bCs/>
          <w:color w:val="auto"/>
          <w:spacing w:val="-2"/>
          <w:sz w:val="24"/>
          <w:highlight w:val="none"/>
        </w:rPr>
        <w:t>四、采购文件的获取</w:t>
      </w:r>
    </w:p>
    <w:p w14:paraId="44945F5B">
      <w:pPr>
        <w:pStyle w:val="2"/>
        <w:keepNext w:val="0"/>
        <w:keepLines w:val="0"/>
        <w:pageBreakBefore w:val="0"/>
        <w:widowControl/>
        <w:kinsoku w:val="0"/>
        <w:overflowPunct/>
        <w:autoSpaceDE w:val="0"/>
        <w:autoSpaceDN w:val="0"/>
        <w:bidi w:val="0"/>
        <w:adjustRightInd w:val="0"/>
        <w:snapToGrid w:val="0"/>
        <w:spacing w:after="0" w:line="560" w:lineRule="exact"/>
        <w:ind w:firstLine="480" w:firstLineChars="200"/>
        <w:textAlignment w:val="baseline"/>
        <w:rPr>
          <w:rFonts w:asciiTheme="majorEastAsia" w:hAnsiTheme="majorEastAsia" w:eastAsiaTheme="majorEastAsia" w:cstheme="majorEastAsia"/>
          <w:color w:val="auto"/>
          <w:spacing w:val="-1"/>
          <w:highlight w:val="none"/>
        </w:rPr>
      </w:pPr>
      <w:r>
        <w:rPr>
          <w:rFonts w:hint="eastAsia" w:asciiTheme="majorEastAsia" w:hAnsiTheme="majorEastAsia" w:eastAsiaTheme="majorEastAsia" w:cstheme="majorEastAsia"/>
          <w:color w:val="auto"/>
          <w:sz w:val="24"/>
          <w:highlight w:val="none"/>
        </w:rPr>
        <w:t>获取时间：</w:t>
      </w:r>
      <w:r>
        <w:rPr>
          <w:rFonts w:hint="eastAsia" w:asciiTheme="majorEastAsia" w:hAnsiTheme="majorEastAsia" w:eastAsiaTheme="majorEastAsia" w:cstheme="majorEastAsia"/>
          <w:color w:val="auto"/>
          <w:sz w:val="24"/>
          <w:highlight w:val="none"/>
          <w:lang w:val="en-US" w:eastAsia="zh-CN"/>
        </w:rPr>
        <w:t>2026</w:t>
      </w:r>
      <w:r>
        <w:rPr>
          <w:rFonts w:hint="eastAsia" w:asciiTheme="majorEastAsia" w:hAnsiTheme="majorEastAsia" w:eastAsiaTheme="majorEastAsia" w:cstheme="majorEastAsia"/>
          <w:color w:val="auto"/>
          <w:kern w:val="2"/>
          <w:sz w:val="24"/>
          <w:highlight w:val="none"/>
        </w:rPr>
        <w:t>年</w:t>
      </w:r>
      <w:r>
        <w:rPr>
          <w:rFonts w:hint="eastAsia" w:asciiTheme="majorEastAsia" w:hAnsiTheme="majorEastAsia" w:eastAsiaTheme="majorEastAsia" w:cstheme="majorEastAsia"/>
          <w:color w:val="auto"/>
          <w:kern w:val="2"/>
          <w:sz w:val="24"/>
          <w:highlight w:val="none"/>
          <w:lang w:val="en-US" w:eastAsia="zh-CN"/>
        </w:rPr>
        <w:t>6</w:t>
      </w:r>
      <w:r>
        <w:rPr>
          <w:rFonts w:hint="eastAsia" w:asciiTheme="majorEastAsia" w:hAnsiTheme="majorEastAsia" w:eastAsiaTheme="majorEastAsia" w:cstheme="majorEastAsia"/>
          <w:color w:val="auto"/>
          <w:kern w:val="2"/>
          <w:sz w:val="24"/>
          <w:highlight w:val="none"/>
        </w:rPr>
        <w:t>月</w:t>
      </w:r>
      <w:r>
        <w:rPr>
          <w:rFonts w:hint="eastAsia" w:asciiTheme="majorEastAsia" w:hAnsiTheme="majorEastAsia" w:eastAsiaTheme="majorEastAsia" w:cstheme="majorEastAsia"/>
          <w:color w:val="auto"/>
          <w:kern w:val="2"/>
          <w:sz w:val="24"/>
          <w:highlight w:val="none"/>
          <w:lang w:val="en-US" w:eastAsia="zh-CN"/>
        </w:rPr>
        <w:t>16</w:t>
      </w:r>
      <w:r>
        <w:rPr>
          <w:rFonts w:hint="eastAsia" w:asciiTheme="majorEastAsia" w:hAnsiTheme="majorEastAsia" w:eastAsiaTheme="majorEastAsia" w:cstheme="majorEastAsia"/>
          <w:color w:val="auto"/>
          <w:kern w:val="2"/>
          <w:sz w:val="24"/>
          <w:highlight w:val="none"/>
        </w:rPr>
        <w:t>日</w:t>
      </w:r>
      <w:r>
        <w:rPr>
          <w:rFonts w:hint="eastAsia" w:asciiTheme="majorEastAsia" w:hAnsiTheme="majorEastAsia" w:eastAsiaTheme="majorEastAsia" w:cstheme="majorEastAsia"/>
          <w:color w:val="auto"/>
          <w:kern w:val="2"/>
          <w:sz w:val="24"/>
          <w:highlight w:val="none"/>
          <w:lang w:val="en-US" w:eastAsia="zh-CN"/>
        </w:rPr>
        <w:t>17</w:t>
      </w:r>
      <w:r>
        <w:rPr>
          <w:rFonts w:hint="eastAsia" w:asciiTheme="majorEastAsia" w:hAnsiTheme="majorEastAsia" w:eastAsiaTheme="majorEastAsia" w:cstheme="majorEastAsia"/>
          <w:color w:val="auto"/>
          <w:kern w:val="2"/>
          <w:sz w:val="24"/>
          <w:highlight w:val="none"/>
        </w:rPr>
        <w:t>时</w:t>
      </w:r>
      <w:r>
        <w:rPr>
          <w:rFonts w:hint="eastAsia" w:asciiTheme="majorEastAsia" w:hAnsiTheme="majorEastAsia" w:eastAsiaTheme="majorEastAsia" w:cstheme="majorEastAsia"/>
          <w:color w:val="auto"/>
          <w:kern w:val="2"/>
          <w:sz w:val="24"/>
          <w:highlight w:val="none"/>
          <w:lang w:val="en-US" w:eastAsia="zh-CN"/>
        </w:rPr>
        <w:t>00</w:t>
      </w:r>
      <w:r>
        <w:rPr>
          <w:rFonts w:hint="eastAsia" w:asciiTheme="majorEastAsia" w:hAnsiTheme="majorEastAsia" w:eastAsiaTheme="majorEastAsia" w:cstheme="majorEastAsia"/>
          <w:color w:val="auto"/>
          <w:kern w:val="2"/>
          <w:sz w:val="24"/>
          <w:highlight w:val="none"/>
        </w:rPr>
        <w:t>分</w:t>
      </w:r>
      <w:r>
        <w:rPr>
          <w:rFonts w:hint="eastAsia" w:asciiTheme="majorEastAsia" w:hAnsiTheme="majorEastAsia" w:eastAsiaTheme="majorEastAsia" w:cstheme="majorEastAsia"/>
          <w:color w:val="auto"/>
          <w:kern w:val="2"/>
          <w:sz w:val="24"/>
          <w:highlight w:val="none"/>
          <w:lang w:val="en-US" w:eastAsia="zh-CN"/>
        </w:rPr>
        <w:t>00</w:t>
      </w:r>
      <w:r>
        <w:rPr>
          <w:rFonts w:hint="eastAsia" w:asciiTheme="majorEastAsia" w:hAnsiTheme="majorEastAsia" w:eastAsiaTheme="majorEastAsia" w:cstheme="majorEastAsia"/>
          <w:color w:val="auto"/>
          <w:kern w:val="2"/>
          <w:sz w:val="24"/>
          <w:highlight w:val="none"/>
        </w:rPr>
        <w:t>秒---</w:t>
      </w:r>
      <w:r>
        <w:rPr>
          <w:rFonts w:hint="eastAsia" w:asciiTheme="majorEastAsia" w:hAnsiTheme="majorEastAsia" w:eastAsiaTheme="majorEastAsia" w:cstheme="majorEastAsia"/>
          <w:color w:val="auto"/>
          <w:kern w:val="2"/>
          <w:sz w:val="24"/>
          <w:highlight w:val="none"/>
          <w:lang w:val="en-US" w:eastAsia="zh-CN"/>
        </w:rPr>
        <w:t>2026</w:t>
      </w:r>
      <w:r>
        <w:rPr>
          <w:rFonts w:hint="eastAsia" w:asciiTheme="majorEastAsia" w:hAnsiTheme="majorEastAsia" w:eastAsiaTheme="majorEastAsia" w:cstheme="majorEastAsia"/>
          <w:color w:val="auto"/>
          <w:kern w:val="2"/>
          <w:sz w:val="24"/>
          <w:highlight w:val="none"/>
        </w:rPr>
        <w:t>年</w:t>
      </w:r>
      <w:r>
        <w:rPr>
          <w:rFonts w:hint="eastAsia" w:asciiTheme="majorEastAsia" w:hAnsiTheme="majorEastAsia" w:eastAsiaTheme="majorEastAsia" w:cstheme="majorEastAsia"/>
          <w:color w:val="auto"/>
          <w:kern w:val="2"/>
          <w:sz w:val="24"/>
          <w:highlight w:val="none"/>
          <w:lang w:val="en-US" w:eastAsia="zh-CN"/>
        </w:rPr>
        <w:t>6</w:t>
      </w:r>
      <w:r>
        <w:rPr>
          <w:rFonts w:hint="eastAsia" w:asciiTheme="majorEastAsia" w:hAnsiTheme="majorEastAsia" w:eastAsiaTheme="majorEastAsia" w:cstheme="majorEastAsia"/>
          <w:color w:val="auto"/>
          <w:kern w:val="2"/>
          <w:sz w:val="24"/>
          <w:highlight w:val="none"/>
        </w:rPr>
        <w:t>月</w:t>
      </w:r>
      <w:r>
        <w:rPr>
          <w:rFonts w:hint="eastAsia" w:asciiTheme="majorEastAsia" w:hAnsiTheme="majorEastAsia" w:eastAsiaTheme="majorEastAsia" w:cstheme="majorEastAsia"/>
          <w:color w:val="auto"/>
          <w:kern w:val="2"/>
          <w:sz w:val="24"/>
          <w:highlight w:val="none"/>
          <w:lang w:val="en-US" w:eastAsia="zh-CN"/>
        </w:rPr>
        <w:t>23</w:t>
      </w:r>
      <w:r>
        <w:rPr>
          <w:rFonts w:hint="eastAsia" w:asciiTheme="majorEastAsia" w:hAnsiTheme="majorEastAsia" w:eastAsiaTheme="majorEastAsia" w:cstheme="majorEastAsia"/>
          <w:color w:val="auto"/>
          <w:kern w:val="2"/>
          <w:sz w:val="24"/>
          <w:highlight w:val="none"/>
        </w:rPr>
        <w:t>日</w:t>
      </w:r>
      <w:r>
        <w:rPr>
          <w:rFonts w:hint="eastAsia" w:asciiTheme="majorEastAsia" w:hAnsiTheme="majorEastAsia" w:eastAsiaTheme="majorEastAsia" w:cstheme="majorEastAsia"/>
          <w:color w:val="auto"/>
          <w:kern w:val="2"/>
          <w:sz w:val="24"/>
          <w:highlight w:val="none"/>
          <w:lang w:val="en-US" w:eastAsia="zh-CN"/>
        </w:rPr>
        <w:t>17</w:t>
      </w:r>
      <w:r>
        <w:rPr>
          <w:rFonts w:hint="eastAsia" w:asciiTheme="majorEastAsia" w:hAnsiTheme="majorEastAsia" w:eastAsiaTheme="majorEastAsia" w:cstheme="majorEastAsia"/>
          <w:color w:val="auto"/>
          <w:kern w:val="2"/>
          <w:sz w:val="24"/>
          <w:highlight w:val="none"/>
        </w:rPr>
        <w:t>时</w:t>
      </w:r>
      <w:r>
        <w:rPr>
          <w:rFonts w:hint="eastAsia" w:asciiTheme="majorEastAsia" w:hAnsiTheme="majorEastAsia" w:eastAsiaTheme="majorEastAsia" w:cstheme="majorEastAsia"/>
          <w:color w:val="auto"/>
          <w:kern w:val="2"/>
          <w:sz w:val="24"/>
          <w:highlight w:val="none"/>
          <w:lang w:val="en-US" w:eastAsia="zh-CN"/>
        </w:rPr>
        <w:t>00</w:t>
      </w:r>
      <w:r>
        <w:rPr>
          <w:rFonts w:hint="eastAsia" w:asciiTheme="majorEastAsia" w:hAnsiTheme="majorEastAsia" w:eastAsiaTheme="majorEastAsia" w:cstheme="majorEastAsia"/>
          <w:color w:val="auto"/>
          <w:kern w:val="2"/>
          <w:sz w:val="24"/>
          <w:highlight w:val="none"/>
        </w:rPr>
        <w:t>分</w:t>
      </w:r>
      <w:r>
        <w:rPr>
          <w:rFonts w:hint="eastAsia" w:asciiTheme="majorEastAsia" w:hAnsiTheme="majorEastAsia" w:eastAsiaTheme="majorEastAsia" w:cstheme="majorEastAsia"/>
          <w:color w:val="auto"/>
          <w:kern w:val="2"/>
          <w:sz w:val="24"/>
          <w:highlight w:val="none"/>
          <w:lang w:val="en-US" w:eastAsia="zh-CN"/>
        </w:rPr>
        <w:t>00</w:t>
      </w:r>
      <w:r>
        <w:rPr>
          <w:rFonts w:hint="eastAsia" w:asciiTheme="majorEastAsia" w:hAnsiTheme="majorEastAsia" w:eastAsiaTheme="majorEastAsia" w:cstheme="majorEastAsia"/>
          <w:color w:val="auto"/>
          <w:kern w:val="2"/>
          <w:sz w:val="24"/>
          <w:highlight w:val="none"/>
        </w:rPr>
        <w:t>秒</w:t>
      </w:r>
    </w:p>
    <w:p w14:paraId="55E3BAA7">
      <w:pPr>
        <w:pStyle w:val="2"/>
        <w:keepNext w:val="0"/>
        <w:keepLines w:val="0"/>
        <w:pageBreakBefore w:val="0"/>
        <w:widowControl/>
        <w:kinsoku w:val="0"/>
        <w:overflowPunct/>
        <w:autoSpaceDE w:val="0"/>
        <w:autoSpaceDN w:val="0"/>
        <w:bidi w:val="0"/>
        <w:adjustRightInd w:val="0"/>
        <w:snapToGrid w:val="0"/>
        <w:spacing w:after="0" w:line="560" w:lineRule="exact"/>
        <w:ind w:right="665" w:firstLine="480" w:firstLineChars="200"/>
        <w:textAlignment w:val="baseline"/>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获取方法：本项目为全流程电子化招投标项目，采购文件获取方式：</w:t>
      </w:r>
    </w:p>
    <w:p w14:paraId="41C7A892">
      <w:pPr>
        <w:pStyle w:val="2"/>
        <w:keepNext w:val="0"/>
        <w:keepLines w:val="0"/>
        <w:pageBreakBefore w:val="0"/>
        <w:widowControl/>
        <w:kinsoku w:val="0"/>
        <w:overflowPunct/>
        <w:autoSpaceDE w:val="0"/>
        <w:autoSpaceDN w:val="0"/>
        <w:bidi w:val="0"/>
        <w:adjustRightInd w:val="0"/>
        <w:snapToGrid w:val="0"/>
        <w:spacing w:after="0" w:line="560" w:lineRule="exact"/>
        <w:ind w:right="665" w:firstLine="480" w:firstLineChars="200"/>
        <w:textAlignment w:val="baseline"/>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1.登录中烟电子采购平台（https://cgjy.tobacco.com.cn/，以下简称“电子采购平台”，下同)，已在该平台注册过的可直接登录，未注册的请先注册(电子采购平台注册免费，注册成功后可以及时参与电子采购平台发布的所有项目)。</w:t>
      </w:r>
    </w:p>
    <w:p w14:paraId="75368D01">
      <w:pPr>
        <w:pStyle w:val="2"/>
        <w:keepNext w:val="0"/>
        <w:keepLines w:val="0"/>
        <w:pageBreakBefore w:val="0"/>
        <w:widowControl/>
        <w:kinsoku w:val="0"/>
        <w:overflowPunct/>
        <w:autoSpaceDE w:val="0"/>
        <w:autoSpaceDN w:val="0"/>
        <w:bidi w:val="0"/>
        <w:adjustRightInd w:val="0"/>
        <w:snapToGrid w:val="0"/>
        <w:spacing w:after="0" w:line="560" w:lineRule="exact"/>
        <w:ind w:right="665" w:firstLine="480" w:firstLineChars="200"/>
        <w:textAlignment w:val="baseline"/>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2.登录后查找并参与本项目，按提示完成购标申请，并点击“立即投标”进入“我要投标”界面，勾选需要参加的标包。</w:t>
      </w:r>
    </w:p>
    <w:p w14:paraId="31A22579">
      <w:pPr>
        <w:pStyle w:val="2"/>
        <w:keepNext w:val="0"/>
        <w:keepLines w:val="0"/>
        <w:pageBreakBefore w:val="0"/>
        <w:widowControl/>
        <w:kinsoku w:val="0"/>
        <w:overflowPunct/>
        <w:autoSpaceDE w:val="0"/>
        <w:autoSpaceDN w:val="0"/>
        <w:bidi w:val="0"/>
        <w:adjustRightInd w:val="0"/>
        <w:snapToGrid w:val="0"/>
        <w:spacing w:after="0" w:line="560" w:lineRule="exact"/>
        <w:ind w:right="665" w:firstLine="480" w:firstLineChars="200"/>
        <w:textAlignment w:val="baseline"/>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3.勾选对应标包后，点击“立即购标”并选择标书费支付方式。在采购文件获取截止时间前提交支付记录，即可获得下载采购文件的权限。(未在采购文件获取截止时间前支付费用的，无法获得采购文件，且不具备参与本项目投标的资格。关于平台注册、登录、采购文件获取及投标文件递交等相关业务具体操作详见“平台”—帮助中心—投标人操作指南。咨询内容涉及应保密的项目信息的，平台不得泄露)。</w:t>
      </w:r>
    </w:p>
    <w:p w14:paraId="56B120FC">
      <w:pPr>
        <w:pStyle w:val="2"/>
        <w:keepNext w:val="0"/>
        <w:keepLines w:val="0"/>
        <w:pageBreakBefore w:val="0"/>
        <w:widowControl/>
        <w:kinsoku w:val="0"/>
        <w:overflowPunct/>
        <w:autoSpaceDE w:val="0"/>
        <w:autoSpaceDN w:val="0"/>
        <w:bidi w:val="0"/>
        <w:adjustRightInd w:val="0"/>
        <w:snapToGrid w:val="0"/>
        <w:spacing w:after="0" w:line="560" w:lineRule="exact"/>
        <w:ind w:right="665" w:firstLine="480" w:firstLineChars="200"/>
        <w:textAlignment w:val="baseline"/>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4.获取采购文件费用：0元/标包，售后不退。</w:t>
      </w:r>
    </w:p>
    <w:p w14:paraId="201727F6">
      <w:pPr>
        <w:pStyle w:val="2"/>
        <w:keepNext w:val="0"/>
        <w:keepLines w:val="0"/>
        <w:pageBreakBefore w:val="0"/>
        <w:widowControl/>
        <w:kinsoku w:val="0"/>
        <w:overflowPunct/>
        <w:autoSpaceDE w:val="0"/>
        <w:autoSpaceDN w:val="0"/>
        <w:bidi w:val="0"/>
        <w:adjustRightInd w:val="0"/>
        <w:snapToGrid w:val="0"/>
        <w:spacing w:after="0" w:line="560" w:lineRule="exact"/>
        <w:ind w:firstLine="478" w:firstLineChars="200"/>
        <w:textAlignment w:val="baseline"/>
        <w:outlineLvl w:val="0"/>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b/>
          <w:bCs/>
          <w:color w:val="auto"/>
          <w:spacing w:val="-1"/>
          <w:sz w:val="24"/>
          <w:highlight w:val="none"/>
        </w:rPr>
        <w:t>五、投标文件的递交</w:t>
      </w:r>
    </w:p>
    <w:p w14:paraId="3B0B56AD">
      <w:pPr>
        <w:pStyle w:val="2"/>
        <w:keepNext w:val="0"/>
        <w:keepLines w:val="0"/>
        <w:pageBreakBefore w:val="0"/>
        <w:widowControl/>
        <w:kinsoku w:val="0"/>
        <w:overflowPunct/>
        <w:autoSpaceDE w:val="0"/>
        <w:autoSpaceDN w:val="0"/>
        <w:bidi w:val="0"/>
        <w:adjustRightInd w:val="0"/>
        <w:snapToGrid w:val="0"/>
        <w:spacing w:after="0" w:line="560" w:lineRule="exact"/>
        <w:ind w:firstLine="480" w:firstLineChars="200"/>
        <w:textAlignment w:val="baseline"/>
        <w:rPr>
          <w:rFonts w:asciiTheme="majorEastAsia" w:hAnsiTheme="majorEastAsia" w:eastAsiaTheme="majorEastAsia" w:cstheme="majorEastAsia"/>
          <w:color w:val="auto"/>
          <w:highlight w:val="none"/>
        </w:rPr>
      </w:pPr>
      <w:r>
        <w:rPr>
          <w:rFonts w:hint="eastAsia" w:asciiTheme="majorEastAsia" w:hAnsiTheme="majorEastAsia" w:eastAsiaTheme="majorEastAsia" w:cstheme="majorEastAsia"/>
          <w:color w:val="auto"/>
          <w:sz w:val="24"/>
          <w:highlight w:val="none"/>
        </w:rPr>
        <w:t>递交截止时间：</w:t>
      </w:r>
      <w:r>
        <w:rPr>
          <w:rFonts w:hint="eastAsia" w:asciiTheme="majorEastAsia" w:hAnsiTheme="majorEastAsia" w:eastAsiaTheme="majorEastAsia" w:cstheme="majorEastAsia"/>
          <w:color w:val="auto"/>
          <w:sz w:val="24"/>
          <w:highlight w:val="none"/>
          <w:lang w:val="en-US" w:eastAsia="zh-CN"/>
        </w:rPr>
        <w:t>2026</w:t>
      </w:r>
      <w:r>
        <w:rPr>
          <w:rFonts w:hint="eastAsia" w:asciiTheme="majorEastAsia" w:hAnsiTheme="majorEastAsia" w:eastAsiaTheme="majorEastAsia" w:cstheme="majorEastAsia"/>
          <w:color w:val="auto"/>
          <w:kern w:val="2"/>
          <w:sz w:val="24"/>
          <w:highlight w:val="none"/>
        </w:rPr>
        <w:t>年</w:t>
      </w:r>
      <w:r>
        <w:rPr>
          <w:rFonts w:hint="eastAsia" w:asciiTheme="majorEastAsia" w:hAnsiTheme="majorEastAsia" w:eastAsiaTheme="majorEastAsia" w:cstheme="majorEastAsia"/>
          <w:color w:val="auto"/>
          <w:kern w:val="2"/>
          <w:sz w:val="24"/>
          <w:highlight w:val="none"/>
          <w:lang w:val="en-US" w:eastAsia="zh-CN"/>
        </w:rPr>
        <w:t>6</w:t>
      </w:r>
      <w:r>
        <w:rPr>
          <w:rFonts w:hint="eastAsia" w:asciiTheme="majorEastAsia" w:hAnsiTheme="majorEastAsia" w:eastAsiaTheme="majorEastAsia" w:cstheme="majorEastAsia"/>
          <w:color w:val="auto"/>
          <w:kern w:val="2"/>
          <w:sz w:val="24"/>
          <w:highlight w:val="none"/>
        </w:rPr>
        <w:t>月</w:t>
      </w:r>
      <w:r>
        <w:rPr>
          <w:rFonts w:hint="eastAsia" w:asciiTheme="majorEastAsia" w:hAnsiTheme="majorEastAsia" w:eastAsiaTheme="majorEastAsia" w:cstheme="majorEastAsia"/>
          <w:color w:val="auto"/>
          <w:kern w:val="2"/>
          <w:sz w:val="24"/>
          <w:highlight w:val="none"/>
          <w:lang w:val="en-US" w:eastAsia="zh-CN"/>
        </w:rPr>
        <w:t>30</w:t>
      </w:r>
      <w:r>
        <w:rPr>
          <w:rFonts w:hint="eastAsia" w:asciiTheme="majorEastAsia" w:hAnsiTheme="majorEastAsia" w:eastAsiaTheme="majorEastAsia" w:cstheme="majorEastAsia"/>
          <w:color w:val="auto"/>
          <w:kern w:val="2"/>
          <w:sz w:val="24"/>
          <w:highlight w:val="none"/>
        </w:rPr>
        <w:t>日</w:t>
      </w:r>
      <w:r>
        <w:rPr>
          <w:rFonts w:hint="eastAsia" w:asciiTheme="majorEastAsia" w:hAnsiTheme="majorEastAsia" w:eastAsiaTheme="majorEastAsia" w:cstheme="majorEastAsia"/>
          <w:color w:val="auto"/>
          <w:kern w:val="2"/>
          <w:sz w:val="24"/>
          <w:highlight w:val="none"/>
          <w:lang w:val="en-US" w:eastAsia="zh-CN"/>
        </w:rPr>
        <w:t>9</w:t>
      </w:r>
      <w:r>
        <w:rPr>
          <w:rFonts w:hint="eastAsia" w:asciiTheme="majorEastAsia" w:hAnsiTheme="majorEastAsia" w:eastAsiaTheme="majorEastAsia" w:cstheme="majorEastAsia"/>
          <w:color w:val="auto"/>
          <w:kern w:val="2"/>
          <w:sz w:val="24"/>
          <w:highlight w:val="none"/>
        </w:rPr>
        <w:t>时</w:t>
      </w:r>
      <w:r>
        <w:rPr>
          <w:rFonts w:hint="eastAsia" w:asciiTheme="majorEastAsia" w:hAnsiTheme="majorEastAsia" w:eastAsiaTheme="majorEastAsia" w:cstheme="majorEastAsia"/>
          <w:color w:val="auto"/>
          <w:kern w:val="2"/>
          <w:sz w:val="24"/>
          <w:highlight w:val="none"/>
          <w:lang w:val="en-US" w:eastAsia="zh-CN"/>
        </w:rPr>
        <w:t>00</w:t>
      </w:r>
      <w:r>
        <w:rPr>
          <w:rFonts w:hint="eastAsia" w:asciiTheme="majorEastAsia" w:hAnsiTheme="majorEastAsia" w:eastAsiaTheme="majorEastAsia" w:cstheme="majorEastAsia"/>
          <w:color w:val="auto"/>
          <w:kern w:val="2"/>
          <w:sz w:val="24"/>
          <w:highlight w:val="none"/>
        </w:rPr>
        <w:t>分</w:t>
      </w:r>
      <w:r>
        <w:rPr>
          <w:rFonts w:hint="eastAsia" w:asciiTheme="majorEastAsia" w:hAnsiTheme="majorEastAsia" w:eastAsiaTheme="majorEastAsia" w:cstheme="majorEastAsia"/>
          <w:color w:val="auto"/>
          <w:kern w:val="2"/>
          <w:sz w:val="24"/>
          <w:highlight w:val="none"/>
          <w:lang w:val="en-US" w:eastAsia="zh-CN"/>
        </w:rPr>
        <w:t>00</w:t>
      </w:r>
      <w:r>
        <w:rPr>
          <w:rFonts w:hint="eastAsia" w:asciiTheme="majorEastAsia" w:hAnsiTheme="majorEastAsia" w:eastAsiaTheme="majorEastAsia" w:cstheme="majorEastAsia"/>
          <w:color w:val="auto"/>
          <w:kern w:val="2"/>
          <w:sz w:val="24"/>
          <w:highlight w:val="none"/>
        </w:rPr>
        <w:t>秒</w:t>
      </w:r>
    </w:p>
    <w:p w14:paraId="5235EBBE">
      <w:pPr>
        <w:pStyle w:val="2"/>
        <w:keepNext w:val="0"/>
        <w:keepLines w:val="0"/>
        <w:pageBreakBefore w:val="0"/>
        <w:widowControl/>
        <w:kinsoku w:val="0"/>
        <w:overflowPunct/>
        <w:autoSpaceDE w:val="0"/>
        <w:autoSpaceDN w:val="0"/>
        <w:bidi w:val="0"/>
        <w:adjustRightInd w:val="0"/>
        <w:snapToGrid w:val="0"/>
        <w:spacing w:after="0" w:line="560" w:lineRule="exact"/>
        <w:ind w:firstLine="452" w:firstLineChars="200"/>
        <w:textAlignment w:val="baseline"/>
        <w:rPr>
          <w:rFonts w:asciiTheme="majorEastAsia" w:hAnsiTheme="majorEastAsia" w:eastAsiaTheme="majorEastAsia" w:cstheme="majorEastAsia"/>
          <w:color w:val="auto"/>
          <w:spacing w:val="-7"/>
          <w:sz w:val="24"/>
          <w:highlight w:val="none"/>
        </w:rPr>
      </w:pPr>
      <w:r>
        <w:rPr>
          <w:rFonts w:hint="eastAsia" w:asciiTheme="majorEastAsia" w:hAnsiTheme="majorEastAsia" w:eastAsiaTheme="majorEastAsia" w:cstheme="majorEastAsia"/>
          <w:color w:val="auto"/>
          <w:spacing w:val="-7"/>
          <w:sz w:val="24"/>
          <w:highlight w:val="none"/>
        </w:rPr>
        <w:t>递交方法：</w:t>
      </w:r>
    </w:p>
    <w:p w14:paraId="65A566FD">
      <w:pPr>
        <w:keepNext w:val="0"/>
        <w:keepLines w:val="0"/>
        <w:pageBreakBefore w:val="0"/>
        <w:widowControl/>
        <w:kinsoku w:val="0"/>
        <w:overflowPunct/>
        <w:autoSpaceDE w:val="0"/>
        <w:autoSpaceDN w:val="0"/>
        <w:bidi w:val="0"/>
        <w:adjustRightInd w:val="0"/>
        <w:snapToGrid w:val="0"/>
        <w:spacing w:line="560" w:lineRule="exact"/>
        <w:ind w:firstLine="480" w:firstLineChars="200"/>
        <w:textAlignment w:val="baseline"/>
        <w:rPr>
          <w:rFonts w:asciiTheme="majorEastAsia" w:hAnsiTheme="majorEastAsia" w:eastAsiaTheme="majorEastAsia" w:cstheme="majorEastAsia"/>
          <w:color w:val="auto"/>
          <w:sz w:val="24"/>
          <w:szCs w:val="24"/>
          <w:highlight w:val="none"/>
        </w:rPr>
      </w:pPr>
      <w:r>
        <w:rPr>
          <w:rFonts w:hint="eastAsia" w:asciiTheme="majorEastAsia" w:hAnsiTheme="majorEastAsia" w:eastAsiaTheme="majorEastAsia" w:cstheme="majorEastAsia"/>
          <w:color w:val="auto"/>
          <w:sz w:val="24"/>
          <w:szCs w:val="24"/>
          <w:highlight w:val="none"/>
        </w:rPr>
        <w:t>1.投标人应当在投标截止时间前，使用“中烟电子采购平台投标客户端”，选择所投标段将加密的电子投标文件上传。投标人完成投标文件上传后，“电子采购平台”即时向投标人发出电子签收凭证，递交时间以最终提交加密电子投标文件的电子签收凭证载明的传输完成时间为准。投标截止时间前，未完成投标文件上传的，视为撤回投标文件。加密电子投标文件为“电子采购平台”提供的中烟电子采购平台投标客户端制作生成的加密版投标文件。</w:t>
      </w:r>
    </w:p>
    <w:p w14:paraId="09CE6F87">
      <w:pPr>
        <w:keepNext w:val="0"/>
        <w:keepLines w:val="0"/>
        <w:pageBreakBefore w:val="0"/>
        <w:widowControl/>
        <w:kinsoku w:val="0"/>
        <w:overflowPunct/>
        <w:autoSpaceDE w:val="0"/>
        <w:autoSpaceDN w:val="0"/>
        <w:bidi w:val="0"/>
        <w:adjustRightInd w:val="0"/>
        <w:snapToGrid w:val="0"/>
        <w:spacing w:line="560" w:lineRule="exact"/>
        <w:ind w:firstLine="480" w:firstLineChars="200"/>
        <w:textAlignment w:val="baseline"/>
        <w:rPr>
          <w:rFonts w:asciiTheme="majorEastAsia" w:hAnsiTheme="majorEastAsia" w:eastAsiaTheme="majorEastAsia" w:cstheme="majorEastAsia"/>
          <w:color w:val="auto"/>
          <w:sz w:val="24"/>
          <w:szCs w:val="24"/>
          <w:highlight w:val="none"/>
        </w:rPr>
      </w:pPr>
      <w:r>
        <w:rPr>
          <w:rFonts w:hint="eastAsia" w:asciiTheme="majorEastAsia" w:hAnsiTheme="majorEastAsia" w:eastAsiaTheme="majorEastAsia" w:cstheme="majorEastAsia"/>
          <w:color w:val="auto"/>
          <w:sz w:val="24"/>
          <w:szCs w:val="24"/>
          <w:highlight w:val="none"/>
        </w:rPr>
        <w:t>2.投标人必须在制作电子投标文件之前完成CA证书的办理，并使用CA证书进行加密后才能投标；否则将无法正常投标。CA证书具体办理流程参见登录后“平台-我的工作台”中“CA申请”和“CA申请帮助”查看，也可拨打“平台”统一服务热线400-903-3236进行咨询。</w:t>
      </w:r>
    </w:p>
    <w:p w14:paraId="5E5F923E">
      <w:pPr>
        <w:pStyle w:val="2"/>
        <w:keepNext w:val="0"/>
        <w:keepLines w:val="0"/>
        <w:pageBreakBefore w:val="0"/>
        <w:widowControl/>
        <w:kinsoku w:val="0"/>
        <w:overflowPunct/>
        <w:autoSpaceDE w:val="0"/>
        <w:autoSpaceDN w:val="0"/>
        <w:bidi w:val="0"/>
        <w:adjustRightInd w:val="0"/>
        <w:snapToGrid w:val="0"/>
        <w:spacing w:after="0" w:line="560" w:lineRule="exact"/>
        <w:ind w:firstLine="478" w:firstLineChars="200"/>
        <w:textAlignment w:val="baseline"/>
        <w:outlineLvl w:val="0"/>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b/>
          <w:bCs/>
          <w:color w:val="auto"/>
          <w:spacing w:val="-1"/>
          <w:sz w:val="24"/>
          <w:highlight w:val="none"/>
        </w:rPr>
        <w:t>六、开标时间及地点</w:t>
      </w:r>
    </w:p>
    <w:p w14:paraId="5946AEBE">
      <w:pPr>
        <w:pStyle w:val="2"/>
        <w:keepNext w:val="0"/>
        <w:keepLines w:val="0"/>
        <w:pageBreakBefore w:val="0"/>
        <w:widowControl/>
        <w:kinsoku w:val="0"/>
        <w:overflowPunct/>
        <w:autoSpaceDE w:val="0"/>
        <w:autoSpaceDN w:val="0"/>
        <w:bidi w:val="0"/>
        <w:adjustRightInd w:val="0"/>
        <w:snapToGrid w:val="0"/>
        <w:spacing w:after="0" w:line="560" w:lineRule="exact"/>
        <w:ind w:firstLine="476" w:firstLineChars="200"/>
        <w:textAlignment w:val="baseline"/>
        <w:rPr>
          <w:rFonts w:asciiTheme="majorEastAsia" w:hAnsiTheme="majorEastAsia" w:eastAsiaTheme="majorEastAsia" w:cstheme="majorEastAsia"/>
          <w:color w:val="auto"/>
          <w:kern w:val="2"/>
          <w:sz w:val="24"/>
          <w:highlight w:val="none"/>
        </w:rPr>
      </w:pPr>
      <w:r>
        <w:rPr>
          <w:rFonts w:hint="eastAsia" w:asciiTheme="majorEastAsia" w:hAnsiTheme="majorEastAsia" w:eastAsiaTheme="majorEastAsia" w:cstheme="majorEastAsia"/>
          <w:color w:val="auto"/>
          <w:spacing w:val="-1"/>
          <w:sz w:val="24"/>
          <w:highlight w:val="none"/>
        </w:rPr>
        <w:t>开标时间</w:t>
      </w:r>
      <w:r>
        <w:rPr>
          <w:rFonts w:hint="eastAsia" w:asciiTheme="majorEastAsia" w:hAnsiTheme="majorEastAsia" w:eastAsiaTheme="majorEastAsia" w:cstheme="majorEastAsia"/>
          <w:color w:val="auto"/>
          <w:spacing w:val="-1"/>
          <w:highlight w:val="none"/>
        </w:rPr>
        <w:t>：</w:t>
      </w:r>
      <w:r>
        <w:rPr>
          <w:rFonts w:hint="eastAsia" w:asciiTheme="majorEastAsia" w:hAnsiTheme="majorEastAsia" w:eastAsiaTheme="majorEastAsia" w:cstheme="majorEastAsia"/>
          <w:color w:val="auto"/>
          <w:sz w:val="24"/>
          <w:highlight w:val="none"/>
          <w:lang w:val="en-US" w:eastAsia="zh-CN"/>
        </w:rPr>
        <w:t>2026</w:t>
      </w:r>
      <w:r>
        <w:rPr>
          <w:rFonts w:hint="eastAsia" w:asciiTheme="majorEastAsia" w:hAnsiTheme="majorEastAsia" w:eastAsiaTheme="majorEastAsia" w:cstheme="majorEastAsia"/>
          <w:color w:val="auto"/>
          <w:kern w:val="2"/>
          <w:sz w:val="24"/>
          <w:highlight w:val="none"/>
        </w:rPr>
        <w:t>年</w:t>
      </w:r>
      <w:r>
        <w:rPr>
          <w:rFonts w:hint="eastAsia" w:asciiTheme="majorEastAsia" w:hAnsiTheme="majorEastAsia" w:eastAsiaTheme="majorEastAsia" w:cstheme="majorEastAsia"/>
          <w:color w:val="auto"/>
          <w:kern w:val="2"/>
          <w:sz w:val="24"/>
          <w:highlight w:val="none"/>
          <w:lang w:val="en-US" w:eastAsia="zh-CN"/>
        </w:rPr>
        <w:t>6</w:t>
      </w:r>
      <w:r>
        <w:rPr>
          <w:rFonts w:hint="eastAsia" w:asciiTheme="majorEastAsia" w:hAnsiTheme="majorEastAsia" w:eastAsiaTheme="majorEastAsia" w:cstheme="majorEastAsia"/>
          <w:color w:val="auto"/>
          <w:kern w:val="2"/>
          <w:sz w:val="24"/>
          <w:highlight w:val="none"/>
        </w:rPr>
        <w:t>月</w:t>
      </w:r>
      <w:r>
        <w:rPr>
          <w:rFonts w:hint="eastAsia" w:asciiTheme="majorEastAsia" w:hAnsiTheme="majorEastAsia" w:eastAsiaTheme="majorEastAsia" w:cstheme="majorEastAsia"/>
          <w:color w:val="auto"/>
          <w:kern w:val="2"/>
          <w:sz w:val="24"/>
          <w:highlight w:val="none"/>
          <w:lang w:val="en-US" w:eastAsia="zh-CN"/>
        </w:rPr>
        <w:t>30</w:t>
      </w:r>
      <w:r>
        <w:rPr>
          <w:rFonts w:hint="eastAsia" w:asciiTheme="majorEastAsia" w:hAnsiTheme="majorEastAsia" w:eastAsiaTheme="majorEastAsia" w:cstheme="majorEastAsia"/>
          <w:color w:val="auto"/>
          <w:kern w:val="2"/>
          <w:sz w:val="24"/>
          <w:highlight w:val="none"/>
        </w:rPr>
        <w:t>日</w:t>
      </w:r>
      <w:r>
        <w:rPr>
          <w:rFonts w:hint="eastAsia" w:asciiTheme="majorEastAsia" w:hAnsiTheme="majorEastAsia" w:eastAsiaTheme="majorEastAsia" w:cstheme="majorEastAsia"/>
          <w:color w:val="auto"/>
          <w:kern w:val="2"/>
          <w:sz w:val="24"/>
          <w:highlight w:val="none"/>
          <w:lang w:val="en-US" w:eastAsia="zh-CN"/>
        </w:rPr>
        <w:t>9</w:t>
      </w:r>
      <w:r>
        <w:rPr>
          <w:rFonts w:hint="eastAsia" w:asciiTheme="majorEastAsia" w:hAnsiTheme="majorEastAsia" w:eastAsiaTheme="majorEastAsia" w:cstheme="majorEastAsia"/>
          <w:color w:val="auto"/>
          <w:kern w:val="2"/>
          <w:sz w:val="24"/>
          <w:highlight w:val="none"/>
        </w:rPr>
        <w:t>时</w:t>
      </w:r>
      <w:r>
        <w:rPr>
          <w:rFonts w:hint="eastAsia" w:asciiTheme="majorEastAsia" w:hAnsiTheme="majorEastAsia" w:eastAsiaTheme="majorEastAsia" w:cstheme="majorEastAsia"/>
          <w:color w:val="auto"/>
          <w:kern w:val="2"/>
          <w:sz w:val="24"/>
          <w:highlight w:val="none"/>
          <w:lang w:val="en-US" w:eastAsia="zh-CN"/>
        </w:rPr>
        <w:t>00</w:t>
      </w:r>
      <w:r>
        <w:rPr>
          <w:rFonts w:hint="eastAsia" w:asciiTheme="majorEastAsia" w:hAnsiTheme="majorEastAsia" w:eastAsiaTheme="majorEastAsia" w:cstheme="majorEastAsia"/>
          <w:color w:val="auto"/>
          <w:kern w:val="2"/>
          <w:sz w:val="24"/>
          <w:highlight w:val="none"/>
        </w:rPr>
        <w:t>分</w:t>
      </w:r>
      <w:r>
        <w:rPr>
          <w:rFonts w:hint="eastAsia" w:asciiTheme="majorEastAsia" w:hAnsiTheme="majorEastAsia" w:eastAsiaTheme="majorEastAsia" w:cstheme="majorEastAsia"/>
          <w:color w:val="auto"/>
          <w:kern w:val="2"/>
          <w:sz w:val="24"/>
          <w:highlight w:val="none"/>
          <w:lang w:val="en-US" w:eastAsia="zh-CN"/>
        </w:rPr>
        <w:t>00</w:t>
      </w:r>
      <w:r>
        <w:rPr>
          <w:rFonts w:hint="eastAsia" w:asciiTheme="majorEastAsia" w:hAnsiTheme="majorEastAsia" w:eastAsiaTheme="majorEastAsia" w:cstheme="majorEastAsia"/>
          <w:color w:val="auto"/>
          <w:kern w:val="2"/>
          <w:sz w:val="24"/>
          <w:highlight w:val="none"/>
        </w:rPr>
        <w:t>秒</w:t>
      </w:r>
    </w:p>
    <w:p w14:paraId="01605283">
      <w:pPr>
        <w:pStyle w:val="2"/>
        <w:keepNext w:val="0"/>
        <w:keepLines w:val="0"/>
        <w:pageBreakBefore w:val="0"/>
        <w:widowControl/>
        <w:kinsoku w:val="0"/>
        <w:overflowPunct/>
        <w:autoSpaceDE w:val="0"/>
        <w:autoSpaceDN w:val="0"/>
        <w:bidi w:val="0"/>
        <w:adjustRightInd w:val="0"/>
        <w:snapToGrid w:val="0"/>
        <w:spacing w:after="0" w:line="560" w:lineRule="exact"/>
        <w:ind w:firstLine="460" w:firstLineChars="200"/>
        <w:textAlignment w:val="baseline"/>
        <w:rPr>
          <w:rFonts w:asciiTheme="majorEastAsia" w:hAnsiTheme="majorEastAsia" w:eastAsiaTheme="majorEastAsia" w:cstheme="majorEastAsia"/>
          <w:color w:val="auto"/>
          <w:spacing w:val="-5"/>
          <w:sz w:val="24"/>
          <w:highlight w:val="none"/>
        </w:rPr>
      </w:pPr>
      <w:r>
        <w:rPr>
          <w:rFonts w:hint="eastAsia" w:asciiTheme="majorEastAsia" w:hAnsiTheme="majorEastAsia" w:eastAsiaTheme="majorEastAsia" w:cstheme="majorEastAsia"/>
          <w:color w:val="auto"/>
          <w:spacing w:val="-5"/>
          <w:sz w:val="24"/>
          <w:highlight w:val="none"/>
        </w:rPr>
        <w:t>开标地点及方式：</w:t>
      </w:r>
    </w:p>
    <w:p w14:paraId="00926C77">
      <w:pPr>
        <w:pStyle w:val="2"/>
        <w:keepNext w:val="0"/>
        <w:keepLines w:val="0"/>
        <w:pageBreakBefore w:val="0"/>
        <w:widowControl/>
        <w:kinsoku w:val="0"/>
        <w:overflowPunct/>
        <w:autoSpaceDE w:val="0"/>
        <w:autoSpaceDN w:val="0"/>
        <w:bidi w:val="0"/>
        <w:adjustRightInd w:val="0"/>
        <w:snapToGrid w:val="0"/>
        <w:spacing w:after="0" w:line="560" w:lineRule="exact"/>
        <w:ind w:firstLine="480" w:firstLineChars="200"/>
        <w:textAlignment w:val="baseline"/>
        <w:rPr>
          <w:rFonts w:asciiTheme="majorEastAsia" w:hAnsiTheme="majorEastAsia" w:eastAsiaTheme="majorEastAsia" w:cstheme="majorEastAsia"/>
          <w:color w:val="auto"/>
          <w:kern w:val="2"/>
          <w:sz w:val="24"/>
          <w:highlight w:val="none"/>
        </w:rPr>
      </w:pPr>
      <w:r>
        <w:rPr>
          <w:rFonts w:hint="eastAsia" w:asciiTheme="majorEastAsia" w:hAnsiTheme="majorEastAsia" w:eastAsiaTheme="majorEastAsia" w:cstheme="majorEastAsia"/>
          <w:color w:val="auto"/>
          <w:kern w:val="2"/>
          <w:sz w:val="24"/>
          <w:highlight w:val="none"/>
        </w:rPr>
        <w:t>1.开标方式：本项目采用“远程不见面”开标方式，投标人应当在投标截止时间前，</w:t>
      </w:r>
    </w:p>
    <w:p w14:paraId="5C9F908D">
      <w:pPr>
        <w:pStyle w:val="2"/>
        <w:keepNext w:val="0"/>
        <w:keepLines w:val="0"/>
        <w:pageBreakBefore w:val="0"/>
        <w:widowControl/>
        <w:kinsoku w:val="0"/>
        <w:overflowPunct/>
        <w:autoSpaceDE w:val="0"/>
        <w:autoSpaceDN w:val="0"/>
        <w:bidi w:val="0"/>
        <w:adjustRightInd w:val="0"/>
        <w:snapToGrid w:val="0"/>
        <w:spacing w:after="0" w:line="560" w:lineRule="exact"/>
        <w:textAlignment w:val="baseline"/>
        <w:rPr>
          <w:rFonts w:asciiTheme="majorEastAsia" w:hAnsiTheme="majorEastAsia" w:eastAsiaTheme="majorEastAsia" w:cstheme="majorEastAsia"/>
          <w:color w:val="auto"/>
          <w:kern w:val="2"/>
          <w:sz w:val="24"/>
          <w:highlight w:val="none"/>
        </w:rPr>
      </w:pPr>
      <w:r>
        <w:rPr>
          <w:rFonts w:hint="eastAsia" w:asciiTheme="majorEastAsia" w:hAnsiTheme="majorEastAsia" w:eastAsiaTheme="majorEastAsia" w:cstheme="majorEastAsia"/>
          <w:color w:val="auto"/>
          <w:kern w:val="2"/>
          <w:sz w:val="24"/>
          <w:highlight w:val="none"/>
        </w:rPr>
        <w:t>登录“电子采购平台”远程开标大厅，在线准时参加开标活动。本项目采取“集中解密”。</w:t>
      </w:r>
    </w:p>
    <w:p w14:paraId="2F156EC9">
      <w:pPr>
        <w:keepNext w:val="0"/>
        <w:keepLines w:val="0"/>
        <w:pageBreakBefore w:val="0"/>
        <w:widowControl/>
        <w:kinsoku w:val="0"/>
        <w:overflowPunct/>
        <w:autoSpaceDE w:val="0"/>
        <w:autoSpaceDN w:val="0"/>
        <w:bidi w:val="0"/>
        <w:adjustRightInd w:val="0"/>
        <w:snapToGrid w:val="0"/>
        <w:spacing w:line="560" w:lineRule="exact"/>
        <w:ind w:firstLine="480" w:firstLineChars="200"/>
        <w:textAlignment w:val="baseline"/>
        <w:rPr>
          <w:rFonts w:asciiTheme="majorEastAsia" w:hAnsiTheme="majorEastAsia" w:eastAsiaTheme="majorEastAsia" w:cstheme="majorEastAsia"/>
          <w:color w:val="auto"/>
          <w:sz w:val="24"/>
          <w:szCs w:val="24"/>
          <w:highlight w:val="none"/>
        </w:rPr>
      </w:pPr>
      <w:r>
        <w:rPr>
          <w:rFonts w:hint="eastAsia" w:asciiTheme="majorEastAsia" w:hAnsiTheme="majorEastAsia" w:eastAsiaTheme="majorEastAsia" w:cstheme="majorEastAsia"/>
          <w:color w:val="auto"/>
          <w:sz w:val="24"/>
          <w:szCs w:val="24"/>
          <w:highlight w:val="none"/>
        </w:rPr>
        <w:t>2.开标地点：中烟电子采购平台远程开标大厅。</w:t>
      </w:r>
    </w:p>
    <w:p w14:paraId="5B549742">
      <w:pPr>
        <w:pStyle w:val="2"/>
        <w:keepNext w:val="0"/>
        <w:keepLines w:val="0"/>
        <w:pageBreakBefore w:val="0"/>
        <w:widowControl/>
        <w:kinsoku w:val="0"/>
        <w:overflowPunct/>
        <w:autoSpaceDE w:val="0"/>
        <w:autoSpaceDN w:val="0"/>
        <w:bidi w:val="0"/>
        <w:adjustRightInd w:val="0"/>
        <w:snapToGrid w:val="0"/>
        <w:spacing w:after="0" w:line="560" w:lineRule="exact"/>
        <w:ind w:firstLine="478" w:firstLineChars="200"/>
        <w:textAlignment w:val="baseline"/>
        <w:outlineLvl w:val="0"/>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b/>
          <w:bCs/>
          <w:color w:val="auto"/>
          <w:spacing w:val="-1"/>
          <w:sz w:val="24"/>
          <w:highlight w:val="none"/>
        </w:rPr>
        <w:t>七、其他公告内容</w:t>
      </w:r>
    </w:p>
    <w:p w14:paraId="70D500AA">
      <w:pPr>
        <w:pStyle w:val="3"/>
        <w:keepNext w:val="0"/>
        <w:keepLines w:val="0"/>
        <w:pageBreakBefore w:val="0"/>
        <w:shd w:val="clear" w:color="auto" w:fill="FFFFFF"/>
        <w:kinsoku w:val="0"/>
        <w:overflowPunct/>
        <w:autoSpaceDE w:val="0"/>
        <w:autoSpaceDN w:val="0"/>
        <w:bidi w:val="0"/>
        <w:adjustRightInd w:val="0"/>
        <w:snapToGrid w:val="0"/>
        <w:spacing w:before="0" w:beforeAutospacing="0" w:after="0" w:afterAutospacing="0" w:line="560" w:lineRule="exact"/>
        <w:ind w:firstLine="420"/>
        <w:jc w:val="both"/>
        <w:textAlignment w:val="baseline"/>
        <w:rPr>
          <w:rFonts w:asciiTheme="majorEastAsia" w:hAnsiTheme="majorEastAsia" w:eastAsiaTheme="majorEastAsia" w:cstheme="majorEastAsia"/>
          <w:color w:val="auto"/>
          <w:highlight w:val="none"/>
        </w:rPr>
      </w:pPr>
      <w:r>
        <w:rPr>
          <w:rFonts w:hint="eastAsia" w:asciiTheme="majorEastAsia" w:hAnsiTheme="majorEastAsia" w:eastAsiaTheme="majorEastAsia" w:cstheme="majorEastAsia"/>
          <w:color w:val="auto"/>
          <w:highlight w:val="none"/>
        </w:rPr>
        <w:t>询价公告发布媒介</w:t>
      </w:r>
    </w:p>
    <w:p w14:paraId="7FE0D473">
      <w:pPr>
        <w:pStyle w:val="3"/>
        <w:keepNext w:val="0"/>
        <w:keepLines w:val="0"/>
        <w:pageBreakBefore w:val="0"/>
        <w:shd w:val="clear" w:color="auto" w:fill="FFFFFF"/>
        <w:kinsoku w:val="0"/>
        <w:overflowPunct/>
        <w:autoSpaceDE w:val="0"/>
        <w:autoSpaceDN w:val="0"/>
        <w:bidi w:val="0"/>
        <w:adjustRightInd w:val="0"/>
        <w:snapToGrid w:val="0"/>
        <w:spacing w:before="0" w:beforeAutospacing="0" w:after="0" w:afterAutospacing="0" w:line="560" w:lineRule="exact"/>
        <w:ind w:firstLine="420"/>
        <w:jc w:val="both"/>
        <w:textAlignment w:val="baseline"/>
        <w:rPr>
          <w:rFonts w:asciiTheme="majorEastAsia" w:hAnsiTheme="majorEastAsia" w:eastAsiaTheme="majorEastAsia" w:cstheme="majorEastAsia"/>
          <w:color w:val="auto"/>
          <w:highlight w:val="none"/>
        </w:rPr>
      </w:pPr>
      <w:r>
        <w:rPr>
          <w:rFonts w:hint="eastAsia" w:asciiTheme="majorEastAsia" w:hAnsiTheme="majorEastAsia" w:eastAsiaTheme="majorEastAsia" w:cstheme="majorEastAsia"/>
          <w:color w:val="auto"/>
          <w:highlight w:val="none"/>
        </w:rPr>
        <w:t>中国招标投标公共服务平台（http://www.cebpubservice.com）</w:t>
      </w:r>
    </w:p>
    <w:p w14:paraId="0120EC32">
      <w:pPr>
        <w:pStyle w:val="3"/>
        <w:keepNext w:val="0"/>
        <w:keepLines w:val="0"/>
        <w:pageBreakBefore w:val="0"/>
        <w:shd w:val="clear" w:color="auto" w:fill="FFFFFF"/>
        <w:kinsoku w:val="0"/>
        <w:overflowPunct/>
        <w:autoSpaceDE w:val="0"/>
        <w:autoSpaceDN w:val="0"/>
        <w:bidi w:val="0"/>
        <w:adjustRightInd w:val="0"/>
        <w:snapToGrid w:val="0"/>
        <w:spacing w:before="0" w:beforeAutospacing="0" w:after="0" w:afterAutospacing="0" w:line="560" w:lineRule="exact"/>
        <w:ind w:firstLine="420"/>
        <w:jc w:val="both"/>
        <w:textAlignment w:val="baseline"/>
        <w:rPr>
          <w:rFonts w:asciiTheme="majorEastAsia" w:hAnsiTheme="majorEastAsia" w:eastAsiaTheme="majorEastAsia" w:cstheme="majorEastAsia"/>
          <w:color w:val="auto"/>
          <w:highlight w:val="none"/>
        </w:rPr>
      </w:pPr>
      <w:r>
        <w:rPr>
          <w:rFonts w:hint="eastAsia" w:asciiTheme="majorEastAsia" w:hAnsiTheme="majorEastAsia" w:eastAsiaTheme="majorEastAsia" w:cstheme="majorEastAsia"/>
          <w:color w:val="auto"/>
          <w:highlight w:val="none"/>
        </w:rPr>
        <w:t>内蒙古招标投标公共服务平台（http://zbgg.nmgztb.com.cn/）</w:t>
      </w:r>
    </w:p>
    <w:p w14:paraId="1D651F47">
      <w:pPr>
        <w:pStyle w:val="3"/>
        <w:keepNext w:val="0"/>
        <w:keepLines w:val="0"/>
        <w:pageBreakBefore w:val="0"/>
        <w:shd w:val="clear" w:color="auto" w:fill="FFFFFF"/>
        <w:kinsoku w:val="0"/>
        <w:overflowPunct/>
        <w:autoSpaceDE w:val="0"/>
        <w:autoSpaceDN w:val="0"/>
        <w:bidi w:val="0"/>
        <w:adjustRightInd w:val="0"/>
        <w:snapToGrid w:val="0"/>
        <w:spacing w:before="0" w:beforeAutospacing="0" w:after="0" w:afterAutospacing="0" w:line="560" w:lineRule="exact"/>
        <w:ind w:firstLine="420"/>
        <w:jc w:val="both"/>
        <w:textAlignment w:val="baseline"/>
        <w:rPr>
          <w:rFonts w:asciiTheme="majorEastAsia" w:hAnsiTheme="majorEastAsia" w:eastAsiaTheme="majorEastAsia" w:cstheme="majorEastAsia"/>
          <w:color w:val="auto"/>
          <w:highlight w:val="none"/>
        </w:rPr>
      </w:pPr>
      <w:r>
        <w:rPr>
          <w:rFonts w:hint="eastAsia" w:asciiTheme="majorEastAsia" w:hAnsiTheme="majorEastAsia" w:eastAsiaTheme="majorEastAsia" w:cstheme="majorEastAsia"/>
          <w:color w:val="auto"/>
          <w:highlight w:val="none"/>
        </w:rPr>
        <w:t>中烟电子采购平台（http://cgjy.tobacco.com.cn）</w:t>
      </w:r>
    </w:p>
    <w:p w14:paraId="083AE708">
      <w:pPr>
        <w:pStyle w:val="3"/>
        <w:keepNext w:val="0"/>
        <w:keepLines w:val="0"/>
        <w:pageBreakBefore w:val="0"/>
        <w:shd w:val="clear" w:color="auto" w:fill="FFFFFF"/>
        <w:kinsoku w:val="0"/>
        <w:overflowPunct/>
        <w:autoSpaceDE w:val="0"/>
        <w:autoSpaceDN w:val="0"/>
        <w:bidi w:val="0"/>
        <w:adjustRightInd w:val="0"/>
        <w:snapToGrid w:val="0"/>
        <w:spacing w:before="0" w:beforeAutospacing="0" w:after="0" w:afterAutospacing="0" w:line="560" w:lineRule="exact"/>
        <w:ind w:firstLine="420"/>
        <w:jc w:val="both"/>
        <w:textAlignment w:val="baseline"/>
        <w:rPr>
          <w:rFonts w:asciiTheme="majorEastAsia" w:hAnsiTheme="majorEastAsia" w:eastAsiaTheme="majorEastAsia" w:cstheme="majorEastAsia"/>
          <w:color w:val="auto"/>
          <w:highlight w:val="none"/>
        </w:rPr>
      </w:pPr>
      <w:r>
        <w:rPr>
          <w:rFonts w:hint="eastAsia" w:asciiTheme="majorEastAsia" w:hAnsiTheme="majorEastAsia" w:eastAsiaTheme="majorEastAsia" w:cstheme="majorEastAsia"/>
          <w:color w:val="auto"/>
          <w:highlight w:val="none"/>
        </w:rPr>
        <w:t>内蒙古昆明卷烟有限责任公司（http://www.imkcc.com）</w:t>
      </w:r>
    </w:p>
    <w:p w14:paraId="62815C13">
      <w:pPr>
        <w:pStyle w:val="3"/>
        <w:keepNext w:val="0"/>
        <w:keepLines w:val="0"/>
        <w:pageBreakBefore w:val="0"/>
        <w:shd w:val="clear" w:color="auto" w:fill="FFFFFF"/>
        <w:overflowPunct/>
        <w:bidi w:val="0"/>
        <w:spacing w:before="0" w:beforeAutospacing="0" w:after="0" w:afterAutospacing="0" w:line="560" w:lineRule="exact"/>
        <w:ind w:firstLine="482" w:firstLineChars="200"/>
        <w:jc w:val="both"/>
        <w:textAlignment w:val="baseline"/>
        <w:rPr>
          <w:rFonts w:asciiTheme="majorEastAsia" w:hAnsiTheme="majorEastAsia" w:eastAsiaTheme="majorEastAsia" w:cstheme="majorEastAsia"/>
          <w:color w:val="auto"/>
          <w:highlight w:val="none"/>
        </w:rPr>
      </w:pPr>
      <w:r>
        <w:rPr>
          <w:rFonts w:hint="eastAsia" w:asciiTheme="majorEastAsia" w:hAnsiTheme="majorEastAsia" w:eastAsiaTheme="majorEastAsia" w:cstheme="majorEastAsia"/>
          <w:b/>
          <w:bCs/>
          <w:color w:val="auto"/>
          <w:kern w:val="2"/>
          <w:highlight w:val="none"/>
        </w:rPr>
        <w:t>八</w:t>
      </w:r>
      <w:r>
        <w:rPr>
          <w:rFonts w:hint="eastAsia" w:asciiTheme="majorEastAsia" w:hAnsiTheme="majorEastAsia" w:eastAsiaTheme="majorEastAsia" w:cstheme="majorEastAsia"/>
          <w:color w:val="auto"/>
          <w:kern w:val="2"/>
          <w:highlight w:val="none"/>
        </w:rPr>
        <w:t>、</w:t>
      </w:r>
      <w:r>
        <w:rPr>
          <w:rFonts w:hint="eastAsia" w:asciiTheme="majorEastAsia" w:hAnsiTheme="majorEastAsia" w:eastAsiaTheme="majorEastAsia" w:cstheme="majorEastAsia"/>
          <w:b/>
          <w:bCs/>
          <w:color w:val="auto"/>
          <w:spacing w:val="-1"/>
          <w:highlight w:val="none"/>
        </w:rPr>
        <w:t>监督部门</w:t>
      </w:r>
    </w:p>
    <w:p w14:paraId="12B7C9F6">
      <w:pPr>
        <w:keepNext w:val="0"/>
        <w:keepLines w:val="0"/>
        <w:pageBreakBefore w:val="0"/>
        <w:widowControl/>
        <w:kinsoku w:val="0"/>
        <w:overflowPunct/>
        <w:autoSpaceDE w:val="0"/>
        <w:autoSpaceDN w:val="0"/>
        <w:bidi w:val="0"/>
        <w:adjustRightInd w:val="0"/>
        <w:snapToGrid w:val="0"/>
        <w:spacing w:line="560" w:lineRule="exact"/>
        <w:ind w:firstLine="480" w:firstLineChars="200"/>
        <w:textAlignment w:val="baseline"/>
        <w:rPr>
          <w:rFonts w:asciiTheme="majorEastAsia" w:hAnsiTheme="majorEastAsia" w:eastAsiaTheme="majorEastAsia" w:cstheme="majorEastAsia"/>
          <w:color w:val="auto"/>
          <w:sz w:val="24"/>
          <w:szCs w:val="24"/>
          <w:highlight w:val="none"/>
        </w:rPr>
      </w:pPr>
      <w:r>
        <w:rPr>
          <w:rFonts w:hint="eastAsia" w:asciiTheme="majorEastAsia" w:hAnsiTheme="majorEastAsia" w:eastAsiaTheme="majorEastAsia" w:cstheme="majorEastAsia"/>
          <w:color w:val="auto"/>
          <w:sz w:val="24"/>
          <w:szCs w:val="24"/>
          <w:highlight w:val="none"/>
        </w:rPr>
        <w:t>本招标项目的监督部门为内蒙古昆明卷烟有限责任公司规范管理办公室（采购管理办公室）。</w:t>
      </w:r>
    </w:p>
    <w:p w14:paraId="1CE2458D">
      <w:pPr>
        <w:pStyle w:val="2"/>
        <w:keepNext w:val="0"/>
        <w:keepLines w:val="0"/>
        <w:pageBreakBefore w:val="0"/>
        <w:widowControl/>
        <w:kinsoku w:val="0"/>
        <w:wordWrap/>
        <w:overflowPunct/>
        <w:topLinePunct w:val="0"/>
        <w:autoSpaceDE w:val="0"/>
        <w:autoSpaceDN w:val="0"/>
        <w:bidi w:val="0"/>
        <w:adjustRightInd w:val="0"/>
        <w:snapToGrid w:val="0"/>
        <w:spacing w:after="0" w:line="560" w:lineRule="exact"/>
        <w:ind w:firstLine="478" w:firstLineChars="200"/>
        <w:textAlignment w:val="baseline"/>
        <w:outlineLvl w:val="0"/>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b/>
          <w:bCs/>
          <w:color w:val="auto"/>
          <w:spacing w:val="-1"/>
          <w:sz w:val="24"/>
          <w:highlight w:val="none"/>
        </w:rPr>
        <w:t>九、联系方式</w:t>
      </w:r>
    </w:p>
    <w:p w14:paraId="226F0F41">
      <w:pPr>
        <w:pStyle w:val="2"/>
        <w:keepNext w:val="0"/>
        <w:keepLines w:val="0"/>
        <w:pageBreakBefore w:val="0"/>
        <w:widowControl/>
        <w:kinsoku w:val="0"/>
        <w:overflowPunct/>
        <w:autoSpaceDE w:val="0"/>
        <w:autoSpaceDN w:val="0"/>
        <w:bidi w:val="0"/>
        <w:adjustRightInd w:val="0"/>
        <w:snapToGrid w:val="0"/>
        <w:spacing w:after="0" w:line="560" w:lineRule="exact"/>
        <w:ind w:firstLine="480" w:firstLineChars="200"/>
        <w:textAlignment w:val="baseline"/>
        <w:rPr>
          <w:rFonts w:asciiTheme="majorEastAsia" w:hAnsiTheme="majorEastAsia" w:eastAsiaTheme="majorEastAsia" w:cstheme="majorEastAsia"/>
          <w:color w:val="auto"/>
          <w:kern w:val="2"/>
          <w:sz w:val="24"/>
          <w:highlight w:val="none"/>
        </w:rPr>
      </w:pPr>
      <w:r>
        <w:rPr>
          <w:rFonts w:hint="eastAsia" w:asciiTheme="majorEastAsia" w:hAnsiTheme="majorEastAsia" w:eastAsiaTheme="majorEastAsia" w:cstheme="majorEastAsia"/>
          <w:color w:val="auto"/>
          <w:kern w:val="2"/>
          <w:sz w:val="24"/>
          <w:highlight w:val="none"/>
        </w:rPr>
        <w:t>采 购 人：内蒙古昆明卷烟有限责任公司</w:t>
      </w:r>
    </w:p>
    <w:p w14:paraId="1A5E9878">
      <w:pPr>
        <w:pStyle w:val="2"/>
        <w:keepNext w:val="0"/>
        <w:keepLines w:val="0"/>
        <w:pageBreakBefore w:val="0"/>
        <w:widowControl/>
        <w:kinsoku w:val="0"/>
        <w:overflowPunct/>
        <w:autoSpaceDE w:val="0"/>
        <w:autoSpaceDN w:val="0"/>
        <w:bidi w:val="0"/>
        <w:adjustRightInd w:val="0"/>
        <w:snapToGrid w:val="0"/>
        <w:spacing w:after="0" w:line="560" w:lineRule="exact"/>
        <w:ind w:firstLine="480" w:firstLineChars="200"/>
        <w:textAlignment w:val="baseline"/>
        <w:rPr>
          <w:rFonts w:asciiTheme="majorEastAsia" w:hAnsiTheme="majorEastAsia" w:eastAsiaTheme="majorEastAsia" w:cstheme="majorEastAsia"/>
          <w:color w:val="auto"/>
          <w:kern w:val="2"/>
          <w:sz w:val="24"/>
          <w:highlight w:val="none"/>
        </w:rPr>
      </w:pPr>
      <w:r>
        <w:rPr>
          <w:rFonts w:hint="eastAsia" w:asciiTheme="majorEastAsia" w:hAnsiTheme="majorEastAsia" w:eastAsiaTheme="majorEastAsia" w:cstheme="majorEastAsia"/>
          <w:color w:val="auto"/>
          <w:kern w:val="2"/>
          <w:sz w:val="24"/>
          <w:highlight w:val="none"/>
        </w:rPr>
        <w:t>地    址：呼和浩特市赛罕区达尔登北路19号</w:t>
      </w:r>
    </w:p>
    <w:p w14:paraId="340F1865">
      <w:pPr>
        <w:pStyle w:val="2"/>
        <w:keepNext w:val="0"/>
        <w:keepLines w:val="0"/>
        <w:pageBreakBefore w:val="0"/>
        <w:widowControl/>
        <w:kinsoku w:val="0"/>
        <w:overflowPunct/>
        <w:autoSpaceDE w:val="0"/>
        <w:autoSpaceDN w:val="0"/>
        <w:bidi w:val="0"/>
        <w:adjustRightInd w:val="0"/>
        <w:snapToGrid w:val="0"/>
        <w:spacing w:after="0" w:line="560" w:lineRule="exact"/>
        <w:ind w:firstLine="480" w:firstLineChars="200"/>
        <w:textAlignment w:val="baseline"/>
        <w:rPr>
          <w:rFonts w:asciiTheme="majorEastAsia" w:hAnsiTheme="majorEastAsia" w:eastAsiaTheme="majorEastAsia" w:cstheme="majorEastAsia"/>
          <w:color w:val="auto"/>
          <w:kern w:val="2"/>
          <w:sz w:val="24"/>
          <w:highlight w:val="none"/>
        </w:rPr>
      </w:pPr>
      <w:r>
        <w:rPr>
          <w:rFonts w:hint="eastAsia" w:asciiTheme="majorEastAsia" w:hAnsiTheme="majorEastAsia" w:eastAsiaTheme="majorEastAsia" w:cstheme="majorEastAsia"/>
          <w:color w:val="auto"/>
          <w:kern w:val="2"/>
          <w:sz w:val="24"/>
          <w:highlight w:val="none"/>
        </w:rPr>
        <w:t>联 系 人：韩先生</w:t>
      </w:r>
    </w:p>
    <w:p w14:paraId="31AEDFD5">
      <w:pPr>
        <w:pStyle w:val="2"/>
        <w:keepNext w:val="0"/>
        <w:keepLines w:val="0"/>
        <w:pageBreakBefore w:val="0"/>
        <w:widowControl/>
        <w:kinsoku w:val="0"/>
        <w:overflowPunct/>
        <w:autoSpaceDE w:val="0"/>
        <w:autoSpaceDN w:val="0"/>
        <w:bidi w:val="0"/>
        <w:adjustRightInd w:val="0"/>
        <w:snapToGrid w:val="0"/>
        <w:spacing w:after="0" w:line="560" w:lineRule="exact"/>
        <w:ind w:firstLine="480" w:firstLineChars="200"/>
        <w:textAlignment w:val="baseline"/>
        <w:rPr>
          <w:rFonts w:asciiTheme="majorEastAsia" w:hAnsiTheme="majorEastAsia" w:eastAsiaTheme="majorEastAsia" w:cstheme="majorEastAsia"/>
          <w:color w:val="auto"/>
          <w:kern w:val="2"/>
          <w:sz w:val="24"/>
          <w:highlight w:val="none"/>
        </w:rPr>
      </w:pPr>
      <w:r>
        <w:rPr>
          <w:rFonts w:hint="eastAsia" w:asciiTheme="majorEastAsia" w:hAnsiTheme="majorEastAsia" w:eastAsiaTheme="majorEastAsia" w:cstheme="majorEastAsia"/>
          <w:color w:val="auto"/>
          <w:kern w:val="2"/>
          <w:sz w:val="24"/>
          <w:highlight w:val="none"/>
        </w:rPr>
        <w:t>电    话：0471-4348579</w:t>
      </w:r>
    </w:p>
    <w:p w14:paraId="7727D30F">
      <w:pPr>
        <w:pStyle w:val="2"/>
        <w:keepNext w:val="0"/>
        <w:keepLines w:val="0"/>
        <w:pageBreakBefore w:val="0"/>
        <w:widowControl/>
        <w:kinsoku w:val="0"/>
        <w:overflowPunct/>
        <w:autoSpaceDE w:val="0"/>
        <w:autoSpaceDN w:val="0"/>
        <w:bidi w:val="0"/>
        <w:adjustRightInd w:val="0"/>
        <w:snapToGrid w:val="0"/>
        <w:spacing w:after="0" w:line="560" w:lineRule="exact"/>
        <w:ind w:firstLine="480" w:firstLineChars="200"/>
        <w:textAlignment w:val="baseline"/>
        <w:rPr>
          <w:rFonts w:asciiTheme="majorEastAsia" w:hAnsiTheme="majorEastAsia" w:eastAsiaTheme="majorEastAsia" w:cstheme="majorEastAsia"/>
          <w:color w:val="auto"/>
          <w:kern w:val="2"/>
          <w:sz w:val="24"/>
          <w:highlight w:val="none"/>
        </w:rPr>
      </w:pPr>
      <w:r>
        <w:rPr>
          <w:rFonts w:hint="eastAsia" w:asciiTheme="majorEastAsia" w:hAnsiTheme="majorEastAsia" w:eastAsiaTheme="majorEastAsia" w:cstheme="majorEastAsia"/>
          <w:color w:val="auto"/>
          <w:kern w:val="2"/>
          <w:sz w:val="24"/>
          <w:highlight w:val="none"/>
        </w:rPr>
        <w:t>采购代理机构：内蒙古金鑫诚信工程管理有限公司</w:t>
      </w:r>
    </w:p>
    <w:p w14:paraId="44D74EDC">
      <w:pPr>
        <w:pStyle w:val="2"/>
        <w:keepNext w:val="0"/>
        <w:keepLines w:val="0"/>
        <w:pageBreakBefore w:val="0"/>
        <w:widowControl/>
        <w:kinsoku w:val="0"/>
        <w:overflowPunct/>
        <w:autoSpaceDE w:val="0"/>
        <w:autoSpaceDN w:val="0"/>
        <w:bidi w:val="0"/>
        <w:adjustRightInd w:val="0"/>
        <w:snapToGrid w:val="0"/>
        <w:spacing w:after="0" w:line="560" w:lineRule="exact"/>
        <w:ind w:left="1679" w:leftChars="228" w:hanging="1200" w:hangingChars="500"/>
        <w:textAlignment w:val="baseline"/>
        <w:rPr>
          <w:rFonts w:asciiTheme="majorEastAsia" w:hAnsiTheme="majorEastAsia" w:eastAsiaTheme="majorEastAsia" w:cstheme="majorEastAsia"/>
          <w:color w:val="auto"/>
          <w:kern w:val="2"/>
          <w:sz w:val="24"/>
          <w:highlight w:val="none"/>
        </w:rPr>
      </w:pPr>
      <w:r>
        <w:rPr>
          <w:rFonts w:hint="eastAsia" w:asciiTheme="majorEastAsia" w:hAnsiTheme="majorEastAsia" w:eastAsiaTheme="majorEastAsia" w:cstheme="majorEastAsia"/>
          <w:color w:val="auto"/>
          <w:kern w:val="2"/>
          <w:sz w:val="24"/>
          <w:highlight w:val="none"/>
        </w:rPr>
        <w:t>地    址：呼和浩特市金桥开发区世纪东街与金桥三路交汇处嘉逸大厦D3栋16层1603号、1604号</w:t>
      </w:r>
    </w:p>
    <w:p w14:paraId="5C5FE44D">
      <w:pPr>
        <w:pStyle w:val="2"/>
        <w:keepNext w:val="0"/>
        <w:keepLines w:val="0"/>
        <w:pageBreakBefore w:val="0"/>
        <w:widowControl/>
        <w:kinsoku w:val="0"/>
        <w:overflowPunct/>
        <w:autoSpaceDE w:val="0"/>
        <w:autoSpaceDN w:val="0"/>
        <w:bidi w:val="0"/>
        <w:adjustRightInd w:val="0"/>
        <w:snapToGrid w:val="0"/>
        <w:spacing w:after="0" w:line="560" w:lineRule="exact"/>
        <w:ind w:firstLine="480" w:firstLineChars="200"/>
        <w:textAlignment w:val="baseline"/>
        <w:rPr>
          <w:rFonts w:asciiTheme="majorEastAsia" w:hAnsiTheme="majorEastAsia" w:eastAsiaTheme="majorEastAsia" w:cstheme="majorEastAsia"/>
          <w:color w:val="auto"/>
          <w:kern w:val="2"/>
          <w:sz w:val="24"/>
          <w:highlight w:val="none"/>
        </w:rPr>
      </w:pPr>
      <w:r>
        <w:rPr>
          <w:rFonts w:hint="eastAsia" w:asciiTheme="majorEastAsia" w:hAnsiTheme="majorEastAsia" w:eastAsiaTheme="majorEastAsia" w:cstheme="majorEastAsia"/>
          <w:color w:val="auto"/>
          <w:kern w:val="2"/>
          <w:sz w:val="24"/>
          <w:highlight w:val="none"/>
        </w:rPr>
        <w:t>联 系 人：白文贞、张明亮</w:t>
      </w:r>
    </w:p>
    <w:p w14:paraId="42546778">
      <w:pPr>
        <w:pStyle w:val="2"/>
        <w:keepNext w:val="0"/>
        <w:keepLines w:val="0"/>
        <w:pageBreakBefore w:val="0"/>
        <w:widowControl/>
        <w:kinsoku w:val="0"/>
        <w:overflowPunct/>
        <w:autoSpaceDE w:val="0"/>
        <w:autoSpaceDN w:val="0"/>
        <w:bidi w:val="0"/>
        <w:adjustRightInd w:val="0"/>
        <w:snapToGrid w:val="0"/>
        <w:spacing w:after="0" w:line="560" w:lineRule="exact"/>
        <w:ind w:firstLine="480" w:firstLineChars="200"/>
        <w:textAlignment w:val="baseline"/>
        <w:rPr>
          <w:rFonts w:asciiTheme="majorEastAsia" w:hAnsiTheme="majorEastAsia" w:eastAsiaTheme="majorEastAsia" w:cstheme="majorEastAsia"/>
          <w:color w:val="auto"/>
          <w:kern w:val="2"/>
          <w:sz w:val="24"/>
          <w:highlight w:val="none"/>
        </w:rPr>
      </w:pPr>
      <w:r>
        <w:rPr>
          <w:rFonts w:hint="eastAsia" w:asciiTheme="majorEastAsia" w:hAnsiTheme="majorEastAsia" w:eastAsiaTheme="majorEastAsia" w:cstheme="majorEastAsia"/>
          <w:color w:val="auto"/>
          <w:kern w:val="2"/>
          <w:sz w:val="24"/>
          <w:highlight w:val="none"/>
        </w:rPr>
        <w:t>电    话：0471-5989737</w:t>
      </w:r>
    </w:p>
    <w:p w14:paraId="5CC50F34">
      <w:pPr>
        <w:pStyle w:val="2"/>
        <w:keepNext w:val="0"/>
        <w:keepLines w:val="0"/>
        <w:pageBreakBefore w:val="0"/>
        <w:widowControl/>
        <w:kinsoku w:val="0"/>
        <w:overflowPunct/>
        <w:autoSpaceDE w:val="0"/>
        <w:autoSpaceDN w:val="0"/>
        <w:bidi w:val="0"/>
        <w:adjustRightInd w:val="0"/>
        <w:snapToGrid w:val="0"/>
        <w:spacing w:after="0" w:line="560" w:lineRule="exact"/>
        <w:ind w:firstLine="480" w:firstLineChars="200"/>
        <w:textAlignment w:val="baseline"/>
        <w:rPr>
          <w:rFonts w:asciiTheme="majorEastAsia" w:hAnsiTheme="majorEastAsia" w:eastAsiaTheme="majorEastAsia" w:cstheme="majorEastAsia"/>
          <w:color w:val="auto"/>
          <w:spacing w:val="-2"/>
          <w:sz w:val="24"/>
          <w:highlight w:val="none"/>
        </w:rPr>
      </w:pPr>
      <w:r>
        <w:rPr>
          <w:rFonts w:hint="eastAsia" w:asciiTheme="majorEastAsia" w:hAnsiTheme="majorEastAsia" w:eastAsiaTheme="majorEastAsia" w:cstheme="majorEastAsia"/>
          <w:color w:val="auto"/>
          <w:kern w:val="2"/>
          <w:sz w:val="24"/>
          <w:highlight w:val="none"/>
        </w:rPr>
        <w:t xml:space="preserve">邮    箱：nmgjxcx@163.com </w:t>
      </w:r>
    </w:p>
    <w:p w14:paraId="506F0EE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9CC1F43"/>
    <w:rsid w:val="5C266180"/>
    <w:rsid w:val="69CC1F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qFormat/>
    <w:uiPriority w:val="99"/>
    <w:pPr>
      <w:spacing w:after="120"/>
    </w:pPr>
    <w:rPr>
      <w:kern w:val="0"/>
      <w:sz w:val="20"/>
      <w:szCs w:val="24"/>
    </w:rPr>
  </w:style>
  <w:style w:type="paragraph" w:styleId="3">
    <w:name w:val="Normal (Web)"/>
    <w:basedOn w:val="1"/>
    <w:semiHidden/>
    <w:qFormat/>
    <w:uiPriority w:val="99"/>
    <w:pPr>
      <w:widowControl/>
      <w:spacing w:before="100" w:beforeAutospacing="1" w:after="100" w:afterAutospacing="1"/>
      <w:jc w:val="left"/>
    </w:pPr>
    <w:rPr>
      <w:rFonts w:ascii="宋体" w:hAnsi="宋体" w:cs="宋体"/>
      <w:kern w:val="0"/>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1953</Words>
  <Characters>2242</Characters>
  <Lines>0</Lines>
  <Paragraphs>0</Paragraphs>
  <TotalTime>2</TotalTime>
  <ScaleCrop>false</ScaleCrop>
  <LinksUpToDate>false</LinksUpToDate>
  <CharactersWithSpaces>2285</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2026-06-15T08:19:00Z</dcterms:created>
  <dc:creator>赵德芳</dc:creator>
  <cp:lastModifiedBy>追风少年旭仔</cp:lastModifiedBy>
  <dcterms:modified xsi:type="dcterms:W3CDTF">2026-06-16T07:55:58Z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7CB5A0186BD54B5C8F0A93504AE48C19_11</vt:lpwstr>
  </property>
  <property fmtid="{D5CDD505-2E9C-101B-9397-08002B2CF9AE}" pid="4" name="KSOTemplateDocerSaveRecord">
    <vt:lpwstr>eyJoZGlkIjoiMGZmMWU0N2ZmZWFlMGU5MTkwZjlhODgyMGZlYjg0NmYiLCJ1c2VySWQiOiIzOTM0MTM4MTIifQ==</vt:lpwstr>
  </property>
</Properties>
</file>