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D9A077">
      <w:pPr>
        <w:spacing w:line="360" w:lineRule="auto"/>
        <w:jc w:val="center"/>
        <w:rPr>
          <w:rFonts w:hint="eastAsia" w:ascii="宋体" w:hAnsi="宋体" w:eastAsia="宋体" w:cs="宋体"/>
          <w:b/>
          <w:sz w:val="28"/>
          <w:szCs w:val="28"/>
          <w:lang w:eastAsia="zh-CN"/>
        </w:rPr>
      </w:pPr>
      <w:r>
        <w:rPr>
          <w:rFonts w:hint="eastAsia" w:ascii="宋体" w:hAnsi="宋体" w:eastAsia="宋体" w:cs="宋体"/>
          <w:b/>
          <w:sz w:val="28"/>
          <w:szCs w:val="28"/>
        </w:rPr>
        <w:t>内蒙古昆明卷烟有限责任公司2025年度拆垛机械手吸盘优化升级项目</w:t>
      </w:r>
    </w:p>
    <w:p w14:paraId="4FB62815">
      <w:pPr>
        <w:spacing w:line="360" w:lineRule="auto"/>
        <w:jc w:val="center"/>
        <w:rPr>
          <w:rFonts w:ascii="宋体" w:hAnsi="宋体" w:eastAsia="宋体" w:cs="宋体"/>
          <w:b/>
          <w:sz w:val="28"/>
          <w:szCs w:val="28"/>
        </w:rPr>
      </w:pPr>
      <w:r>
        <w:rPr>
          <w:rFonts w:hint="eastAsia" w:ascii="宋体" w:hAnsi="宋体" w:eastAsia="宋体" w:cs="宋体"/>
          <w:b/>
          <w:sz w:val="28"/>
          <w:szCs w:val="28"/>
          <w:lang w:val="en-US" w:eastAsia="zh-CN"/>
        </w:rPr>
        <w:t>二次</w:t>
      </w:r>
      <w:r>
        <w:rPr>
          <w:rFonts w:hint="eastAsia" w:ascii="宋体" w:hAnsi="宋体" w:eastAsia="宋体" w:cs="宋体"/>
          <w:b/>
          <w:sz w:val="28"/>
          <w:szCs w:val="28"/>
        </w:rPr>
        <w:t>招标公告</w:t>
      </w:r>
    </w:p>
    <w:p w14:paraId="52ED462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佳诺建设工程项目管理有限公司（以下简称代理机构）受内蒙古昆明卷烟有限责任公司（以下简称招标人）的委托，对内蒙古昆明卷烟有限责任公司2025年度拆垛机械手吸盘优化升级项目进行公开招标。现就招标事宜公告如下：</w:t>
      </w:r>
    </w:p>
    <w:p w14:paraId="77C7B780">
      <w:pPr>
        <w:tabs>
          <w:tab w:val="left" w:pos="8460"/>
        </w:tabs>
        <w:spacing w:line="360" w:lineRule="auto"/>
        <w:ind w:firstLine="482" w:firstLineChars="200"/>
        <w:outlineLvl w:val="0"/>
        <w:rPr>
          <w:rFonts w:ascii="宋体" w:hAnsi="宋体" w:eastAsia="宋体" w:cs="宋体"/>
          <w:b/>
          <w:bCs/>
          <w:sz w:val="24"/>
          <w:szCs w:val="24"/>
        </w:rPr>
      </w:pPr>
      <w:bookmarkStart w:id="0" w:name="_Toc20950"/>
      <w:bookmarkStart w:id="1" w:name="_Toc12753"/>
      <w:bookmarkStart w:id="2" w:name="_Toc22587"/>
      <w:r>
        <w:rPr>
          <w:rFonts w:hint="eastAsia" w:ascii="宋体" w:hAnsi="宋体" w:eastAsia="宋体" w:cs="宋体"/>
          <w:b/>
          <w:bCs/>
          <w:sz w:val="24"/>
          <w:szCs w:val="24"/>
        </w:rPr>
        <w:t>一、项目编号</w:t>
      </w:r>
      <w:bookmarkEnd w:id="0"/>
      <w:bookmarkEnd w:id="1"/>
      <w:bookmarkEnd w:id="2"/>
    </w:p>
    <w:p w14:paraId="08728CB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项目编号：JN2025-ZB050</w:t>
      </w:r>
    </w:p>
    <w:p w14:paraId="56A99398">
      <w:pPr>
        <w:tabs>
          <w:tab w:val="left" w:pos="8460"/>
        </w:tabs>
        <w:spacing w:line="360" w:lineRule="auto"/>
        <w:ind w:firstLine="482" w:firstLineChars="200"/>
        <w:outlineLvl w:val="0"/>
        <w:rPr>
          <w:rFonts w:ascii="宋体" w:hAnsi="宋体" w:eastAsia="宋体" w:cs="宋体"/>
          <w:b/>
          <w:bCs/>
          <w:sz w:val="24"/>
          <w:szCs w:val="24"/>
        </w:rPr>
      </w:pPr>
      <w:bookmarkStart w:id="3" w:name="_Toc8886"/>
      <w:bookmarkStart w:id="4" w:name="_Toc12115"/>
      <w:bookmarkStart w:id="5" w:name="_Toc23815"/>
      <w:r>
        <w:rPr>
          <w:rFonts w:hint="eastAsia" w:ascii="宋体" w:hAnsi="宋体" w:eastAsia="宋体" w:cs="宋体"/>
          <w:b/>
          <w:bCs/>
          <w:sz w:val="24"/>
          <w:szCs w:val="24"/>
        </w:rPr>
        <w:t>二、项目概况</w:t>
      </w:r>
      <w:bookmarkEnd w:id="3"/>
      <w:bookmarkEnd w:id="4"/>
      <w:bookmarkEnd w:id="5"/>
    </w:p>
    <w:p w14:paraId="2B9514B9">
      <w:pPr>
        <w:spacing w:line="360" w:lineRule="auto"/>
        <w:ind w:firstLine="480" w:firstLineChars="200"/>
        <w:rPr>
          <w:rFonts w:ascii="宋体" w:hAnsi="宋体" w:eastAsia="宋体" w:cs="宋体"/>
          <w:color w:val="4874CB" w:themeColor="accent1"/>
          <w:sz w:val="24"/>
          <w:szCs w:val="24"/>
          <w14:textFill>
            <w14:solidFill>
              <w14:schemeClr w14:val="accent1"/>
            </w14:solidFill>
          </w14:textFill>
        </w:rPr>
      </w:pPr>
      <w:r>
        <w:rPr>
          <w:rFonts w:hint="eastAsia" w:ascii="宋体" w:hAnsi="宋体" w:eastAsia="宋体" w:cs="宋体"/>
          <w:sz w:val="24"/>
          <w:szCs w:val="24"/>
        </w:rPr>
        <w:t>（一）</w:t>
      </w:r>
      <w:r>
        <w:rPr>
          <w:rFonts w:hint="eastAsia" w:ascii="宋体" w:hAnsi="宋体" w:eastAsia="宋体" w:cs="宋体"/>
          <w:color w:val="000000" w:themeColor="text1"/>
          <w:sz w:val="24"/>
          <w:szCs w:val="24"/>
          <w14:textFill>
            <w14:solidFill>
              <w14:schemeClr w14:val="tx1"/>
            </w14:solidFill>
          </w14:textFill>
        </w:rPr>
        <w:t>项目名称：内蒙古昆明卷烟有限责任公司2025年度拆垛机械手吸盘优化升级项目</w:t>
      </w:r>
    </w:p>
    <w:p w14:paraId="001ACC1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（二）资金来源：招标人自筹。</w:t>
      </w:r>
    </w:p>
    <w:p w14:paraId="6B4F591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（三）招标方式：公开招标。</w:t>
      </w:r>
    </w:p>
    <w:p w14:paraId="78BD0AA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（四）最高投标限价：27.89万元（含税）。</w:t>
      </w:r>
    </w:p>
    <w:p w14:paraId="57FF843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（五）服务期限：接到招标人通知之日起3个月内完成3台拆垛机械手吸盘优化升级的全部服务内容。</w:t>
      </w:r>
    </w:p>
    <w:p w14:paraId="4B422AAA">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（六）服务地点：内蒙古昆明卷烟有限责任公司物流中心。</w:t>
      </w:r>
    </w:p>
    <w:p w14:paraId="1596A950">
      <w:pPr>
        <w:tabs>
          <w:tab w:val="left" w:pos="8460"/>
        </w:tabs>
        <w:spacing w:line="360" w:lineRule="auto"/>
        <w:ind w:firstLine="482" w:firstLineChars="200"/>
        <w:outlineLvl w:val="0"/>
        <w:rPr>
          <w:rFonts w:ascii="宋体" w:hAnsi="宋体" w:eastAsia="宋体" w:cs="宋体"/>
          <w:b/>
          <w:bCs/>
          <w:sz w:val="24"/>
          <w:szCs w:val="24"/>
        </w:rPr>
      </w:pPr>
      <w:bookmarkStart w:id="6" w:name="_Toc29150"/>
      <w:bookmarkStart w:id="7" w:name="_Toc25672"/>
      <w:bookmarkStart w:id="8" w:name="_Toc7083"/>
      <w:r>
        <w:rPr>
          <w:rFonts w:hint="eastAsia" w:ascii="宋体" w:hAnsi="宋体" w:eastAsia="宋体" w:cs="宋体"/>
          <w:b/>
          <w:bCs/>
          <w:sz w:val="24"/>
          <w:szCs w:val="24"/>
        </w:rPr>
        <w:t>三、招标内容</w:t>
      </w:r>
      <w:bookmarkEnd w:id="6"/>
      <w:bookmarkEnd w:id="7"/>
      <w:bookmarkEnd w:id="8"/>
    </w:p>
    <w:p w14:paraId="1A1194CF">
      <w:pPr>
        <w:tabs>
          <w:tab w:val="left" w:pos="8460"/>
        </w:tabs>
        <w:spacing w:line="360" w:lineRule="auto"/>
        <w:ind w:firstLine="480" w:firstLineChars="200"/>
        <w:outlineLvl w:val="0"/>
        <w:rPr>
          <w:rFonts w:ascii="宋体" w:hAnsi="宋体" w:eastAsia="宋体" w:cs="宋体"/>
          <w:bCs/>
          <w:sz w:val="24"/>
          <w:szCs w:val="24"/>
        </w:rPr>
      </w:pPr>
      <w:r>
        <w:rPr>
          <w:rFonts w:hint="eastAsia" w:ascii="宋体" w:hAnsi="宋体" w:eastAsia="宋体" w:cs="宋体"/>
          <w:bCs/>
          <w:sz w:val="24"/>
          <w:szCs w:val="24"/>
        </w:rPr>
        <w:t>对物流中心成品高架库的3台拆垛机械手吸盘进行优化升级，通过为机械手增加定制化辅助夹具，形成“吸盘吸附+夹具夹紧”的双重固定模式，确保机械手在高速运行下的抓取稳定性和作业可靠性，从而减少卷烟破损率，并提高整体作业效率。</w:t>
      </w:r>
    </w:p>
    <w:p w14:paraId="26338E1A">
      <w:pPr>
        <w:tabs>
          <w:tab w:val="left" w:pos="8460"/>
        </w:tabs>
        <w:spacing w:line="360" w:lineRule="auto"/>
        <w:ind w:firstLine="482" w:firstLineChars="200"/>
        <w:outlineLvl w:val="0"/>
        <w:rPr>
          <w:rFonts w:ascii="宋体" w:hAnsi="宋体" w:eastAsia="宋体" w:cs="宋体"/>
          <w:b/>
          <w:bCs/>
          <w:sz w:val="24"/>
          <w:szCs w:val="24"/>
        </w:rPr>
      </w:pPr>
      <w:bookmarkStart w:id="9" w:name="_Toc28281"/>
      <w:bookmarkStart w:id="10" w:name="_Toc11898"/>
      <w:bookmarkStart w:id="11" w:name="_Toc3716"/>
      <w:r>
        <w:rPr>
          <w:rFonts w:hint="eastAsia" w:ascii="宋体" w:hAnsi="宋体" w:eastAsia="宋体" w:cs="宋体"/>
          <w:b/>
          <w:bCs/>
          <w:sz w:val="24"/>
          <w:szCs w:val="24"/>
        </w:rPr>
        <w:t>四、投标人资格要求</w:t>
      </w:r>
      <w:bookmarkEnd w:id="9"/>
      <w:bookmarkEnd w:id="10"/>
      <w:bookmarkEnd w:id="11"/>
    </w:p>
    <w:p w14:paraId="394D000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投标人必须是在中华人民共和国境内注册，并具有独立资格的法人或其他组织,同时具有足够资产和能力来有效地履行合同，近三年内，无重大违法违规记录，无骗取中标和严重违约及重大质量问题，不存在被司法、行政机关经查实和处罚且按招标文件规定丧失投标资格的不良行为记录，没有处于被吊销法定资格、被责令停业或破产状态，资产未被重组、接管和冻结；</w:t>
      </w:r>
    </w:p>
    <w:p w14:paraId="1E5E7AD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（二）投标人具有有效的营业执照或其他法定资格证明；</w:t>
      </w:r>
    </w:p>
    <w:p w14:paraId="2783D9F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（三）项目负责人具有近一年本企业缴纳的社保证明；</w:t>
      </w:r>
    </w:p>
    <w:p w14:paraId="0B6178D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（四）投标人能够开具适用税率的合法增值税专用发票；</w:t>
      </w:r>
    </w:p>
    <w:p w14:paraId="4E40FC5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（五）投标人及其法定代表人、主要负责人至投标截止日前三年内（成立时间不足三年的，自成立时间起）</w:t>
      </w:r>
      <w:r>
        <w:rPr>
          <w:rFonts w:hint="eastAsia" w:ascii="宋体" w:hAnsi="宋体" w:eastAsia="宋体" w:cs="宋体"/>
          <w:sz w:val="24"/>
        </w:rPr>
        <w:t>无行贿行为记录</w:t>
      </w:r>
      <w:r>
        <w:rPr>
          <w:rFonts w:hint="eastAsia" w:ascii="宋体" w:hAnsi="宋体" w:eastAsia="宋体" w:cs="宋体"/>
          <w:sz w:val="24"/>
          <w:szCs w:val="24"/>
        </w:rPr>
        <w:t>（以中国裁判文书网上生效裁判文书的查询结果为准）；</w:t>
      </w:r>
    </w:p>
    <w:p w14:paraId="44C743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（六）投标人法定代表人、主要负责人为同一人或者存在控股、管理关系的不同单位，不得参加同一标段投标或者未划分标段的同一招标项目投标，否则，相关投标无效；</w:t>
      </w:r>
    </w:p>
    <w:p w14:paraId="536D06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七）不接受在烟草行业（含直属单位）行贿供应商名单中或招标人供应商黑名单中且在禁入期限内的投标人、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5FC6606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（八）本次招标不接受联合体投标；</w:t>
      </w:r>
    </w:p>
    <w:p w14:paraId="43B3E5C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（九）本项目不接受分包。</w:t>
      </w:r>
    </w:p>
    <w:p w14:paraId="46A9984F">
      <w:pPr>
        <w:spacing w:after="190" w:afterLines="50" w:line="440" w:lineRule="exact"/>
        <w:ind w:firstLine="482" w:firstLineChars="200"/>
        <w:rPr>
          <w:rFonts w:ascii="宋体" w:hAnsi="宋体" w:eastAsia="宋体" w:cs="宋体"/>
          <w:b/>
          <w:sz w:val="24"/>
          <w:szCs w:val="24"/>
        </w:rPr>
      </w:pPr>
      <w:bookmarkStart w:id="12" w:name="_Toc24758"/>
      <w:bookmarkStart w:id="13" w:name="_Toc6980"/>
      <w:bookmarkStart w:id="14" w:name="_Toc30757"/>
      <w:r>
        <w:rPr>
          <w:rFonts w:hint="eastAsia" w:ascii="宋体" w:hAnsi="宋体" w:eastAsia="宋体" w:cs="宋体"/>
          <w:b/>
          <w:sz w:val="24"/>
          <w:szCs w:val="24"/>
        </w:rPr>
        <w:t>注：本项目资格审查方式为资格后审，开标时投标人必须按照招标文件要求提供相关资格资料供评标委员会查验，否则自行承担被否决投标的风险。</w:t>
      </w:r>
    </w:p>
    <w:p w14:paraId="178A1CBE">
      <w:pPr>
        <w:tabs>
          <w:tab w:val="left" w:pos="8460"/>
        </w:tabs>
        <w:spacing w:line="360" w:lineRule="auto"/>
        <w:ind w:firstLine="482" w:firstLineChars="200"/>
        <w:outlineLvl w:val="0"/>
        <w:rPr>
          <w:rFonts w:ascii="宋体" w:hAnsi="宋体" w:eastAsia="宋体" w:cs="宋体"/>
          <w:b/>
          <w:bCs/>
          <w:sz w:val="24"/>
          <w:szCs w:val="24"/>
        </w:rPr>
      </w:pPr>
      <w:r>
        <w:rPr>
          <w:rFonts w:hint="eastAsia" w:ascii="宋体" w:hAnsi="宋体" w:eastAsia="宋体" w:cs="宋体"/>
          <w:b/>
          <w:bCs/>
          <w:sz w:val="24"/>
          <w:szCs w:val="24"/>
        </w:rPr>
        <w:t>五、公告发布媒介</w:t>
      </w:r>
      <w:bookmarkEnd w:id="12"/>
      <w:bookmarkEnd w:id="13"/>
      <w:bookmarkEnd w:id="14"/>
    </w:p>
    <w:p w14:paraId="4C6E825B">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 xml:space="preserve">（一）中国招标投标公共服务平台      </w:t>
      </w:r>
    </w:p>
    <w:p w14:paraId="22C066D2">
      <w:pPr>
        <w:spacing w:line="360" w:lineRule="auto"/>
        <w:ind w:firstLine="470" w:firstLineChars="196"/>
        <w:rPr>
          <w:rFonts w:ascii="宋体" w:hAnsi="宋体" w:eastAsia="宋体" w:cs="宋体"/>
          <w:color w:val="00B0F0"/>
          <w:sz w:val="24"/>
          <w:szCs w:val="24"/>
        </w:rPr>
      </w:pPr>
      <w:r>
        <w:rPr>
          <w:rFonts w:hint="eastAsia" w:ascii="宋体" w:hAnsi="宋体" w:eastAsia="宋体" w:cs="宋体"/>
          <w:sz w:val="24"/>
          <w:szCs w:val="24"/>
        </w:rPr>
        <w:t xml:space="preserve">（二）内蒙古招标投标公共服务平台     </w:t>
      </w:r>
      <w:r>
        <w:rPr>
          <w:rFonts w:hint="eastAsia" w:ascii="宋体" w:hAnsi="宋体" w:eastAsia="宋体" w:cs="宋体"/>
          <w:color w:val="00B0F0"/>
          <w:sz w:val="24"/>
          <w:szCs w:val="24"/>
        </w:rPr>
        <w:t xml:space="preserve"> </w:t>
      </w:r>
    </w:p>
    <w:p w14:paraId="5FDD8656">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 xml:space="preserve">（三）内蒙古昆明卷烟有限责任公司    </w:t>
      </w:r>
    </w:p>
    <w:p w14:paraId="3FAE72E0">
      <w:pPr>
        <w:spacing w:line="360" w:lineRule="auto"/>
        <w:ind w:firstLine="472" w:firstLineChars="196"/>
        <w:rPr>
          <w:rFonts w:ascii="宋体" w:hAnsi="宋体" w:eastAsia="宋体" w:cs="宋体"/>
          <w:b/>
          <w:bCs/>
          <w:sz w:val="24"/>
          <w:szCs w:val="24"/>
        </w:rPr>
      </w:pPr>
      <w:bookmarkStart w:id="15" w:name="_Toc8900"/>
      <w:r>
        <w:rPr>
          <w:rFonts w:hint="eastAsia" w:ascii="宋体" w:hAnsi="宋体" w:eastAsia="宋体" w:cs="宋体"/>
          <w:b/>
          <w:bCs/>
          <w:sz w:val="24"/>
          <w:szCs w:val="24"/>
        </w:rPr>
        <w:t>六、招标文件的获取</w:t>
      </w:r>
    </w:p>
    <w:p w14:paraId="3035C676">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bCs/>
          <w:sz w:val="24"/>
          <w:szCs w:val="24"/>
        </w:rPr>
        <w:t>（一）获取时间：</w:t>
      </w:r>
      <w:r>
        <w:rPr>
          <w:rFonts w:hint="eastAsia" w:ascii="宋体" w:hAnsi="宋体" w:eastAsia="宋体" w:cs="宋体"/>
          <w:sz w:val="24"/>
          <w:szCs w:val="24"/>
        </w:rPr>
        <w:t>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07</w:t>
      </w:r>
      <w:r>
        <w:rPr>
          <w:rFonts w:hint="eastAsia" w:ascii="宋体" w:hAnsi="宋体" w:eastAsia="宋体" w:cs="宋体"/>
          <w:sz w:val="24"/>
          <w:szCs w:val="24"/>
        </w:rPr>
        <w:t>日至202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日，9:00-12:00，14:00-17:00，逾期不再受理。</w:t>
      </w:r>
    </w:p>
    <w:p w14:paraId="12873138">
      <w:pPr>
        <w:tabs>
          <w:tab w:val="left" w:pos="8460"/>
        </w:tabs>
        <w:spacing w:line="360" w:lineRule="auto"/>
        <w:ind w:firstLine="470" w:firstLineChars="196"/>
        <w:rPr>
          <w:rFonts w:ascii="宋体" w:hAnsi="宋体" w:eastAsia="宋体" w:cs="宋体"/>
          <w:bCs/>
          <w:sz w:val="24"/>
          <w:szCs w:val="24"/>
        </w:rPr>
      </w:pPr>
      <w:r>
        <w:rPr>
          <w:rFonts w:hint="eastAsia" w:ascii="宋体" w:hAnsi="宋体" w:eastAsia="宋体" w:cs="宋体"/>
          <w:bCs/>
          <w:sz w:val="24"/>
          <w:szCs w:val="24"/>
        </w:rPr>
        <w:t>（二）获取地点：佳诺建设工程项目管理有限公司。</w:t>
      </w:r>
    </w:p>
    <w:p w14:paraId="6D9072C8">
      <w:pPr>
        <w:tabs>
          <w:tab w:val="left" w:pos="8460"/>
        </w:tabs>
        <w:spacing w:line="360" w:lineRule="auto"/>
        <w:ind w:firstLine="470" w:firstLineChars="196"/>
        <w:rPr>
          <w:rFonts w:ascii="宋体" w:hAnsi="宋体" w:eastAsia="宋体" w:cs="宋体"/>
          <w:bCs/>
          <w:sz w:val="24"/>
          <w:szCs w:val="24"/>
        </w:rPr>
      </w:pPr>
      <w:r>
        <w:rPr>
          <w:rFonts w:hint="eastAsia" w:ascii="宋体" w:hAnsi="宋体" w:eastAsia="宋体" w:cs="宋体"/>
          <w:bCs/>
          <w:sz w:val="24"/>
          <w:szCs w:val="24"/>
        </w:rPr>
        <w:t>（三）获取地址：呼和浩特市赛罕区巨华开心果公寓楼五楼东侧会议室。</w:t>
      </w:r>
    </w:p>
    <w:p w14:paraId="53592984">
      <w:pPr>
        <w:tabs>
          <w:tab w:val="left" w:pos="8460"/>
        </w:tabs>
        <w:spacing w:line="360" w:lineRule="auto"/>
        <w:ind w:firstLine="470" w:firstLineChars="196"/>
        <w:rPr>
          <w:rFonts w:ascii="宋体" w:hAnsi="宋体" w:eastAsia="宋体" w:cs="宋体"/>
          <w:bCs/>
          <w:sz w:val="24"/>
          <w:szCs w:val="24"/>
        </w:rPr>
      </w:pPr>
      <w:r>
        <w:rPr>
          <w:rFonts w:hint="eastAsia" w:ascii="宋体" w:hAnsi="宋体" w:eastAsia="宋体" w:cs="宋体"/>
          <w:bCs/>
          <w:sz w:val="24"/>
          <w:szCs w:val="24"/>
        </w:rPr>
        <w:t>（四）售    价：人民币500元/套，售后不退。</w:t>
      </w:r>
    </w:p>
    <w:p w14:paraId="7D106D5C">
      <w:pPr>
        <w:tabs>
          <w:tab w:val="left" w:pos="8460"/>
        </w:tabs>
        <w:spacing w:line="360" w:lineRule="auto"/>
        <w:ind w:firstLine="470" w:firstLineChars="196"/>
        <w:rPr>
          <w:rFonts w:ascii="宋体" w:hAnsi="宋体" w:eastAsia="宋体" w:cs="宋体"/>
          <w:bCs/>
          <w:sz w:val="24"/>
          <w:szCs w:val="24"/>
        </w:rPr>
      </w:pPr>
      <w:r>
        <w:rPr>
          <w:rFonts w:hint="eastAsia" w:ascii="宋体" w:hAnsi="宋体" w:eastAsia="宋体" w:cs="宋体"/>
          <w:bCs/>
          <w:sz w:val="24"/>
          <w:szCs w:val="24"/>
        </w:rPr>
        <w:t>（五）获取方式：</w:t>
      </w:r>
    </w:p>
    <w:p w14:paraId="661412B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1、现场获取</w:t>
      </w:r>
    </w:p>
    <w:p w14:paraId="28CF92DA">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（1）获取时间：202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07</w:t>
      </w:r>
      <w:r>
        <w:rPr>
          <w:rFonts w:hint="eastAsia" w:ascii="宋体" w:hAnsi="宋体" w:eastAsia="宋体" w:cs="宋体"/>
          <w:sz w:val="24"/>
          <w:szCs w:val="24"/>
        </w:rPr>
        <w:t>日至202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日（国家法定公休日、节假日除外），9:00-12:00，14:00-17:00(北京时间，下同)，截止时间为202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日17:00，逾期不再受理。</w:t>
      </w:r>
    </w:p>
    <w:p w14:paraId="3331C48F">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（2）获取地点：佳诺建设工程项目管理有限公司</w:t>
      </w:r>
    </w:p>
    <w:p w14:paraId="3C54899F">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（3）获取地址：呼和浩特市赛罕区巨华开心果公寓楼五楼东侧会议室</w:t>
      </w:r>
    </w:p>
    <w:p w14:paraId="22BD601C">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（4）携带资料：</w:t>
      </w:r>
    </w:p>
    <w:p w14:paraId="4A39E73E">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①法定代表人、主要负责人身份证明；如委托代理人参加采购活动的，还须提供授权委托书（格式见附件1）；</w:t>
      </w:r>
    </w:p>
    <w:p w14:paraId="3B6C7A2D">
      <w:pPr>
        <w:tabs>
          <w:tab w:val="left" w:pos="8460"/>
        </w:tabs>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②在有效期内的营业执照或其他法定资格证明。</w:t>
      </w:r>
    </w:p>
    <w:p w14:paraId="14E8AEC6">
      <w:pPr>
        <w:spacing w:line="360" w:lineRule="auto"/>
        <w:ind w:firstLine="472" w:firstLineChars="196"/>
        <w:rPr>
          <w:rFonts w:ascii="宋体" w:hAnsi="宋体" w:eastAsia="宋体" w:cs="宋体"/>
          <w:b/>
          <w:bCs/>
          <w:sz w:val="24"/>
          <w:szCs w:val="24"/>
        </w:rPr>
      </w:pPr>
      <w:r>
        <w:rPr>
          <w:rFonts w:hint="eastAsia" w:ascii="宋体" w:hAnsi="宋体" w:eastAsia="宋体" w:cs="宋体"/>
          <w:b/>
          <w:bCs/>
          <w:sz w:val="24"/>
          <w:szCs w:val="24"/>
        </w:rPr>
        <w:t>获取招标文件时需携带以上资料的复印件（复印件加盖单位公章一式贰份，A4纸），资料不全者，不予发售。</w:t>
      </w:r>
    </w:p>
    <w:p w14:paraId="468063C2">
      <w:pPr>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2、网上获取</w:t>
      </w:r>
    </w:p>
    <w:p w14:paraId="3C2CC351">
      <w:pPr>
        <w:spacing w:line="360" w:lineRule="auto"/>
        <w:ind w:left="412" w:leftChars="196"/>
        <w:rPr>
          <w:rFonts w:ascii="宋体" w:hAnsi="宋体" w:eastAsia="宋体" w:cs="宋体"/>
          <w:sz w:val="24"/>
          <w:szCs w:val="24"/>
        </w:rPr>
      </w:pPr>
      <w:r>
        <w:rPr>
          <w:rFonts w:hint="eastAsia" w:ascii="宋体" w:hAnsi="宋体" w:eastAsia="宋体" w:cs="宋体"/>
          <w:sz w:val="24"/>
          <w:szCs w:val="24"/>
        </w:rPr>
        <w:t>（1）获取时间：202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07</w:t>
      </w:r>
      <w:r>
        <w:rPr>
          <w:rFonts w:hint="eastAsia" w:ascii="宋体" w:hAnsi="宋体" w:eastAsia="宋体" w:cs="宋体"/>
          <w:sz w:val="24"/>
          <w:szCs w:val="24"/>
        </w:rPr>
        <w:t>日至202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日，截止时间为202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日17:00，逾期不再受理。</w:t>
      </w:r>
    </w:p>
    <w:p w14:paraId="7D6F0F01">
      <w:pPr>
        <w:spacing w:line="360" w:lineRule="auto"/>
        <w:ind w:left="412" w:leftChars="196"/>
        <w:rPr>
          <w:rFonts w:ascii="宋体" w:hAnsi="宋体" w:eastAsia="宋体" w:cs="宋体"/>
          <w:sz w:val="24"/>
          <w:szCs w:val="24"/>
        </w:rPr>
      </w:pPr>
      <w:r>
        <w:rPr>
          <w:rFonts w:hint="eastAsia" w:ascii="宋体" w:hAnsi="宋体" w:eastAsia="宋体" w:cs="宋体"/>
          <w:sz w:val="24"/>
          <w:szCs w:val="24"/>
        </w:rPr>
        <w:t>（2）获取邮箱：956590775@qq.com</w:t>
      </w:r>
    </w:p>
    <w:p w14:paraId="4E723088">
      <w:pPr>
        <w:spacing w:line="360" w:lineRule="auto"/>
        <w:ind w:left="412" w:leftChars="196"/>
        <w:rPr>
          <w:rFonts w:ascii="宋体" w:hAnsi="宋体" w:eastAsia="宋体" w:cs="宋体"/>
          <w:sz w:val="24"/>
          <w:szCs w:val="24"/>
        </w:rPr>
      </w:pPr>
      <w:r>
        <w:rPr>
          <w:rFonts w:hint="eastAsia" w:ascii="宋体" w:hAnsi="宋体" w:eastAsia="宋体" w:cs="宋体"/>
          <w:sz w:val="24"/>
          <w:szCs w:val="24"/>
        </w:rPr>
        <w:t>（3）递交资料：携带资料的PDF格式彩色扫描件（文件夹名称要求以项目名称加公司名称命名）。</w:t>
      </w:r>
    </w:p>
    <w:p w14:paraId="08271F0F">
      <w:pPr>
        <w:tabs>
          <w:tab w:val="left" w:pos="8460"/>
        </w:tabs>
        <w:spacing w:line="360" w:lineRule="auto"/>
        <w:ind w:firstLine="470" w:firstLineChars="196"/>
        <w:rPr>
          <w:rFonts w:ascii="宋体" w:hAnsi="宋体" w:eastAsia="宋体" w:cs="宋体"/>
          <w:bCs/>
          <w:sz w:val="24"/>
          <w:szCs w:val="24"/>
        </w:rPr>
      </w:pPr>
      <w:r>
        <w:rPr>
          <w:rFonts w:hint="eastAsia" w:ascii="宋体" w:hAnsi="宋体" w:eastAsia="宋体" w:cs="宋体"/>
          <w:bCs/>
          <w:sz w:val="24"/>
          <w:szCs w:val="24"/>
        </w:rPr>
        <w:t>3、获取须知</w:t>
      </w:r>
    </w:p>
    <w:p w14:paraId="1C5409DF">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（1）投标人直接到获取地点获取招标文件。</w:t>
      </w:r>
    </w:p>
    <w:p w14:paraId="1D2A0F3B">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（2）投标人将文件费汇入指定账户，招标代理机构在确认收到文件费后24小时内将招标文件以电子邮件的方式发送到投标人指定的邮箱中。</w:t>
      </w:r>
    </w:p>
    <w:p w14:paraId="3F5286BF">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收款单位：佳诺建设工程项目管理有限公司</w:t>
      </w:r>
    </w:p>
    <w:p w14:paraId="1E79FB25">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地    址：呼和浩特市赛罕区巨华开心果公寓楼五楼东侧会议室</w:t>
      </w:r>
    </w:p>
    <w:p w14:paraId="474AB596">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 xml:space="preserve">开户银行：内蒙古银行呼和浩特丰州路支行 </w:t>
      </w:r>
    </w:p>
    <w:p w14:paraId="6160C817">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账    号：861507101421000309</w:t>
      </w:r>
    </w:p>
    <w:p w14:paraId="1229CD3E">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行    号：313191000239</w:t>
      </w:r>
    </w:p>
    <w:p w14:paraId="4C3914B4">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联 系 人：刘艳</w:t>
      </w:r>
    </w:p>
    <w:p w14:paraId="005F85B3">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联系电话：17804712320</w:t>
      </w:r>
    </w:p>
    <w:p w14:paraId="02365003">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传    真：0471-6387059</w:t>
      </w:r>
    </w:p>
    <w:p w14:paraId="5F17776F">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（3）邮购纸质招标文件的，需另加手续费（含邮费）100元。招标代理机构在收到邮购款（含手续费）后2日内寄送。</w:t>
      </w:r>
    </w:p>
    <w:p w14:paraId="2A0EA139">
      <w:pPr>
        <w:tabs>
          <w:tab w:val="left" w:pos="8460"/>
        </w:tabs>
        <w:spacing w:line="360" w:lineRule="auto"/>
        <w:ind w:firstLine="482" w:firstLineChars="200"/>
        <w:outlineLvl w:val="0"/>
        <w:rPr>
          <w:rFonts w:ascii="宋体" w:hAnsi="宋体" w:eastAsia="宋体" w:cs="宋体"/>
          <w:b/>
          <w:bCs/>
          <w:sz w:val="24"/>
          <w:szCs w:val="24"/>
        </w:rPr>
      </w:pPr>
      <w:bookmarkStart w:id="16" w:name="_Toc1659"/>
      <w:bookmarkStart w:id="17" w:name="_Toc27797"/>
      <w:bookmarkStart w:id="18" w:name="_Toc32722"/>
      <w:r>
        <w:rPr>
          <w:rFonts w:hint="eastAsia" w:ascii="宋体" w:hAnsi="宋体" w:eastAsia="宋体" w:cs="宋体"/>
          <w:b/>
          <w:bCs/>
          <w:sz w:val="24"/>
          <w:szCs w:val="24"/>
        </w:rPr>
        <w:t>七、投标文件的递交及开标、评标时间</w:t>
      </w:r>
      <w:bookmarkEnd w:id="16"/>
      <w:bookmarkEnd w:id="17"/>
      <w:bookmarkEnd w:id="18"/>
    </w:p>
    <w:p w14:paraId="60B7DEBE">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（一）投标截止时间：202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27</w:t>
      </w:r>
      <w:r>
        <w:rPr>
          <w:rFonts w:hint="eastAsia" w:ascii="宋体" w:hAnsi="宋体" w:eastAsia="宋体" w:cs="宋体"/>
          <w:sz w:val="24"/>
          <w:szCs w:val="24"/>
        </w:rPr>
        <w:t>日</w:t>
      </w:r>
      <w:r>
        <w:rPr>
          <w:rFonts w:hint="eastAsia" w:ascii="宋体" w:hAnsi="宋体" w:eastAsia="宋体" w:cs="Times New Roman"/>
          <w:sz w:val="24"/>
          <w:szCs w:val="24"/>
        </w:rPr>
        <w:t>09:00</w:t>
      </w:r>
      <w:r>
        <w:rPr>
          <w:rFonts w:hint="eastAsia" w:ascii="宋体" w:hAnsi="宋体" w:eastAsia="宋体" w:cs="宋体"/>
          <w:sz w:val="24"/>
          <w:szCs w:val="24"/>
        </w:rPr>
        <w:t>时整（北京时间）。投标人须在投标截止时间前递交投标文件。</w:t>
      </w:r>
    </w:p>
    <w:p w14:paraId="5A9C408E">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（二）递交地点：呼和浩特市赛罕区巨华开心果公寓楼五楼东侧会议室。</w:t>
      </w:r>
    </w:p>
    <w:p w14:paraId="589E2AAC">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（三）递交要求：投标文件递交方式可采用现场递交或邮寄送达，采用邮寄送达的，具体要求如下：</w:t>
      </w:r>
    </w:p>
    <w:p w14:paraId="142E5734">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1、投标文件的送达时间，以招标代理机构签收时间为准。迟于投标截止时间送达的，招标代理机构将予以拒收。</w:t>
      </w:r>
    </w:p>
    <w:p w14:paraId="24B6667D">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2、投标人应充分考虑投标文件寄出至送达所需要的时间，邮寄方式由投标人自主选择，投标人应自行核实邮件到达情况。由于物流等原因导致投标文件迟于投标截止时间送达的，将予以拒收。</w:t>
      </w:r>
    </w:p>
    <w:p w14:paraId="7DD9504A">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3、投标人邮寄投标文件时，应按招标文件的要求进行密封和加固，以防密封受到破损，如果发生破损、丢失等情况，由投标人自行负责。在邮寄封页不予写明公司名称，防止投标信息泄露。</w:t>
      </w:r>
    </w:p>
    <w:p w14:paraId="33D607E1">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4、邮寄地址：呼和浩特市赛罕区巨华开心果公寓楼五楼东侧</w:t>
      </w:r>
    </w:p>
    <w:p w14:paraId="77C875DB">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收件人：孟莎</w:t>
      </w:r>
    </w:p>
    <w:p w14:paraId="6B28240A">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联系电话：17804712320</w:t>
      </w:r>
    </w:p>
    <w:p w14:paraId="7C85C0D9">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（四）开标时间：202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27</w:t>
      </w:r>
      <w:r>
        <w:rPr>
          <w:rFonts w:hint="eastAsia" w:ascii="宋体" w:hAnsi="宋体" w:eastAsia="宋体" w:cs="宋体"/>
          <w:sz w:val="24"/>
          <w:szCs w:val="24"/>
        </w:rPr>
        <w:t>日09:00时整（北京时间）。</w:t>
      </w:r>
    </w:p>
    <w:p w14:paraId="2155775A">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（五）开标地点：呼和浩特市赛罕区巨华开心果公寓楼五楼东侧会议室</w:t>
      </w:r>
    </w:p>
    <w:p w14:paraId="40A75212">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（六）评标时间：202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27</w:t>
      </w:r>
      <w:r>
        <w:rPr>
          <w:rFonts w:hint="eastAsia" w:ascii="宋体" w:hAnsi="宋体" w:eastAsia="宋体" w:cs="宋体"/>
          <w:sz w:val="24"/>
          <w:szCs w:val="24"/>
        </w:rPr>
        <w:t>日</w:t>
      </w:r>
    </w:p>
    <w:p w14:paraId="588CCC2E">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（七）评标地点：呼和浩特市赛罕区巨华开心果公寓楼五楼东侧会议室</w:t>
      </w:r>
    </w:p>
    <w:p w14:paraId="4E9EAE87">
      <w:pPr>
        <w:tabs>
          <w:tab w:val="left" w:pos="8460"/>
        </w:tabs>
        <w:spacing w:line="360" w:lineRule="auto"/>
        <w:ind w:firstLine="482" w:firstLineChars="200"/>
        <w:outlineLvl w:val="0"/>
        <w:rPr>
          <w:rFonts w:ascii="宋体" w:hAnsi="宋体" w:eastAsia="宋体" w:cs="宋体"/>
          <w:b/>
          <w:bCs/>
          <w:sz w:val="24"/>
          <w:szCs w:val="24"/>
        </w:rPr>
      </w:pPr>
      <w:r>
        <w:rPr>
          <w:rFonts w:hint="eastAsia" w:ascii="宋体" w:hAnsi="宋体" w:eastAsia="宋体" w:cs="宋体"/>
          <w:b/>
          <w:bCs/>
          <w:sz w:val="24"/>
          <w:szCs w:val="24"/>
        </w:rPr>
        <w:t>八、联系方式</w:t>
      </w:r>
      <w:bookmarkEnd w:id="15"/>
    </w:p>
    <w:p w14:paraId="5B34D51F">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（一）招 标 人：内蒙古昆明卷烟有限责任公司</w:t>
      </w:r>
    </w:p>
    <w:p w14:paraId="782E3797">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地    址：呼和浩特市赛罕区达尔登北路19号</w:t>
      </w:r>
    </w:p>
    <w:p w14:paraId="52C0315F">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联 系 人：段先生</w:t>
      </w:r>
    </w:p>
    <w:p w14:paraId="020F1259">
      <w:pPr>
        <w:tabs>
          <w:tab w:val="left" w:pos="8460"/>
        </w:tabs>
        <w:spacing w:line="360" w:lineRule="auto"/>
        <w:ind w:firstLine="470" w:firstLineChars="196"/>
        <w:rPr>
          <w:rFonts w:ascii="宋体" w:hAnsi="宋体" w:eastAsia="宋体" w:cs="宋体"/>
          <w:sz w:val="24"/>
          <w:szCs w:val="24"/>
        </w:rPr>
      </w:pPr>
      <w:r>
        <w:rPr>
          <w:rFonts w:hint="eastAsia" w:ascii="宋体" w:hAnsi="宋体" w:eastAsia="宋体" w:cs="宋体"/>
          <w:sz w:val="24"/>
          <w:szCs w:val="24"/>
        </w:rPr>
        <w:t>电    话：0471-6246879</w:t>
      </w:r>
    </w:p>
    <w:p w14:paraId="77982BB6">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（二）招标代理机构：佳诺建设工程项目管理有限公司</w:t>
      </w:r>
    </w:p>
    <w:p w14:paraId="2BFA8F94">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地    址：呼和浩特市赛罕区巨华开心果公寓楼五楼</w:t>
      </w:r>
    </w:p>
    <w:p w14:paraId="6199BA87">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联 系 人：刘艳、孟莎</w:t>
      </w:r>
    </w:p>
    <w:p w14:paraId="1F5B5F74">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电    话：17804712320</w:t>
      </w:r>
    </w:p>
    <w:p w14:paraId="137162DC">
      <w:pPr>
        <w:tabs>
          <w:tab w:val="left" w:pos="8460"/>
        </w:tabs>
        <w:spacing w:line="520" w:lineRule="exact"/>
        <w:ind w:firstLine="470" w:firstLineChars="196"/>
        <w:rPr>
          <w:rFonts w:ascii="宋体" w:hAnsi="宋体" w:eastAsia="宋体" w:cs="宋体"/>
          <w:sz w:val="24"/>
          <w:szCs w:val="24"/>
        </w:rPr>
      </w:pPr>
      <w:r>
        <w:rPr>
          <w:rFonts w:hint="eastAsia" w:ascii="宋体" w:hAnsi="宋体" w:eastAsia="宋体" w:cs="宋体"/>
          <w:sz w:val="24"/>
          <w:szCs w:val="24"/>
        </w:rPr>
        <w:t>邮    箱：956590775@qq.com</w:t>
      </w:r>
    </w:p>
    <w:p w14:paraId="32BC88D8">
      <w:pPr>
        <w:tabs>
          <w:tab w:val="left" w:pos="8460"/>
        </w:tabs>
        <w:spacing w:line="360" w:lineRule="auto"/>
        <w:ind w:firstLine="470" w:firstLineChars="196"/>
        <w:rPr>
          <w:rFonts w:ascii="宋体" w:hAnsi="宋体" w:eastAsia="宋体" w:cs="宋体"/>
          <w:sz w:val="24"/>
          <w:szCs w:val="24"/>
        </w:rPr>
      </w:pPr>
    </w:p>
    <w:p w14:paraId="6306C094">
      <w:pPr>
        <w:tabs>
          <w:tab w:val="left" w:pos="8460"/>
        </w:tabs>
        <w:spacing w:line="360" w:lineRule="auto"/>
        <w:jc w:val="left"/>
        <w:rPr>
          <w:rFonts w:ascii="宋体" w:hAnsi="宋体" w:eastAsia="宋体" w:cs="宋体"/>
          <w:sz w:val="24"/>
          <w:szCs w:val="24"/>
        </w:rPr>
      </w:pPr>
    </w:p>
    <w:p w14:paraId="06361696">
      <w:pPr>
        <w:tabs>
          <w:tab w:val="left" w:pos="8460"/>
        </w:tabs>
        <w:spacing w:line="360" w:lineRule="auto"/>
        <w:ind w:firstLine="3240" w:firstLineChars="1350"/>
        <w:jc w:val="left"/>
        <w:rPr>
          <w:rFonts w:ascii="宋体" w:hAnsi="宋体" w:eastAsia="宋体" w:cs="宋体"/>
          <w:sz w:val="24"/>
          <w:szCs w:val="24"/>
        </w:rPr>
      </w:pPr>
    </w:p>
    <w:p w14:paraId="01D4FCDB">
      <w:pPr>
        <w:tabs>
          <w:tab w:val="left" w:pos="8460"/>
        </w:tabs>
        <w:spacing w:line="360" w:lineRule="auto"/>
        <w:ind w:firstLine="3240" w:firstLineChars="1350"/>
        <w:jc w:val="left"/>
        <w:rPr>
          <w:rFonts w:ascii="宋体" w:hAnsi="宋体" w:eastAsia="宋体" w:cs="宋体"/>
          <w:sz w:val="24"/>
          <w:szCs w:val="24"/>
        </w:rPr>
      </w:pPr>
      <w:r>
        <w:rPr>
          <w:rFonts w:hint="eastAsia" w:ascii="宋体" w:hAnsi="宋体" w:eastAsia="宋体" w:cs="宋体"/>
          <w:sz w:val="24"/>
          <w:szCs w:val="24"/>
        </w:rPr>
        <w:t>招标代理机构：佳诺建设工程项目管理有限公司</w:t>
      </w:r>
    </w:p>
    <w:p w14:paraId="56DEF49C">
      <w:pPr>
        <w:spacing w:line="360" w:lineRule="auto"/>
        <w:ind w:firstLine="3240" w:firstLineChars="1350"/>
        <w:jc w:val="left"/>
        <w:rPr>
          <w:rFonts w:ascii="宋体" w:hAnsi="宋体" w:eastAsia="宋体" w:cs="宋体"/>
          <w:sz w:val="24"/>
          <w:szCs w:val="24"/>
        </w:rPr>
      </w:pPr>
      <w:r>
        <w:rPr>
          <w:rFonts w:hint="eastAsia" w:ascii="宋体" w:hAnsi="宋体" w:eastAsia="宋体" w:cs="宋体"/>
          <w:sz w:val="24"/>
          <w:szCs w:val="24"/>
        </w:rPr>
        <w:t>招 标 人：202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07</w:t>
      </w:r>
      <w:bookmarkStart w:id="19" w:name="_GoBack"/>
      <w:bookmarkEnd w:id="19"/>
      <w:r>
        <w:rPr>
          <w:rFonts w:hint="eastAsia" w:ascii="宋体" w:hAnsi="宋体" w:eastAsia="宋体" w:cs="宋体"/>
          <w:sz w:val="24"/>
          <w:szCs w:val="24"/>
        </w:rPr>
        <w:t>日</w:t>
      </w:r>
    </w:p>
    <w:p w14:paraId="327FAD60">
      <w:pPr>
        <w:spacing w:line="360" w:lineRule="auto"/>
        <w:rPr>
          <w:rFonts w:ascii="宋体" w:hAnsi="宋体" w:eastAsia="宋体" w:cs="宋体"/>
          <w:sz w:val="24"/>
          <w:szCs w:val="24"/>
        </w:rPr>
      </w:pPr>
    </w:p>
    <w:p w14:paraId="7F73DAD8">
      <w:pPr>
        <w:spacing w:line="360" w:lineRule="auto"/>
        <w:rPr>
          <w:rFonts w:ascii="宋体" w:hAnsi="宋体" w:eastAsia="宋体" w:cs="宋体"/>
          <w:b/>
          <w:sz w:val="24"/>
          <w:szCs w:val="24"/>
        </w:rPr>
      </w:pPr>
    </w:p>
    <w:p w14:paraId="40DBA551">
      <w:pPr>
        <w:spacing w:line="360" w:lineRule="auto"/>
        <w:rPr>
          <w:rFonts w:ascii="宋体" w:hAnsi="宋体" w:eastAsia="宋体" w:cs="宋体"/>
          <w:b/>
          <w:sz w:val="24"/>
          <w:szCs w:val="24"/>
        </w:rPr>
      </w:pPr>
      <w:r>
        <w:rPr>
          <w:rFonts w:hint="eastAsia" w:ascii="宋体" w:hAnsi="宋体" w:eastAsia="宋体" w:cs="宋体"/>
          <w:b/>
          <w:sz w:val="24"/>
          <w:szCs w:val="24"/>
        </w:rPr>
        <w:t xml:space="preserve">附件1：                 </w:t>
      </w:r>
    </w:p>
    <w:p w14:paraId="674A5533">
      <w:pPr>
        <w:spacing w:line="360" w:lineRule="auto"/>
        <w:jc w:val="center"/>
        <w:rPr>
          <w:rFonts w:ascii="宋体" w:hAnsi="宋体" w:eastAsia="宋体" w:cs="宋体"/>
          <w:sz w:val="30"/>
          <w:szCs w:val="30"/>
        </w:rPr>
      </w:pPr>
      <w:r>
        <w:rPr>
          <w:rFonts w:hint="eastAsia" w:ascii="宋体" w:hAnsi="宋体" w:eastAsia="宋体" w:cs="宋体"/>
          <w:b/>
          <w:bCs/>
          <w:color w:val="000000" w:themeColor="text1"/>
          <w:sz w:val="30"/>
          <w:szCs w:val="30"/>
          <w14:textFill>
            <w14:solidFill>
              <w14:schemeClr w14:val="tx1"/>
            </w14:solidFill>
          </w14:textFill>
        </w:rPr>
        <w:t>法定代表人、主要负责人身份</w:t>
      </w:r>
      <w:r>
        <w:rPr>
          <w:rFonts w:hint="eastAsia" w:ascii="宋体" w:hAnsi="宋体" w:eastAsia="宋体" w:cs="宋体"/>
          <w:b/>
          <w:bCs/>
          <w:sz w:val="30"/>
          <w:szCs w:val="30"/>
        </w:rPr>
        <w:t>证明</w:t>
      </w:r>
    </w:p>
    <w:p w14:paraId="135DBBBE">
      <w:pPr>
        <w:spacing w:line="360" w:lineRule="auto"/>
        <w:jc w:val="center"/>
        <w:rPr>
          <w:rFonts w:ascii="宋体" w:hAnsi="宋体" w:eastAsia="宋体" w:cs="宋体"/>
          <w:sz w:val="24"/>
          <w:szCs w:val="24"/>
        </w:rPr>
      </w:pPr>
    </w:p>
    <w:p w14:paraId="35B95765">
      <w:pPr>
        <w:spacing w:line="360" w:lineRule="auto"/>
        <w:ind w:firstLine="697"/>
        <w:rPr>
          <w:rFonts w:ascii="宋体" w:hAnsi="宋体" w:eastAsia="宋体" w:cs="宋体"/>
          <w:sz w:val="24"/>
          <w:szCs w:val="24"/>
        </w:rPr>
      </w:pPr>
      <w:r>
        <w:rPr>
          <w:rFonts w:hint="eastAsia" w:ascii="宋体" w:hAnsi="宋体" w:eastAsia="宋体" w:cs="宋体"/>
          <w:sz w:val="24"/>
          <w:szCs w:val="24"/>
        </w:rPr>
        <w:t>单位名称：</w:t>
      </w:r>
      <w:r>
        <w:rPr>
          <w:rFonts w:hint="eastAsia" w:ascii="宋体" w:hAnsi="宋体" w:eastAsia="宋体" w:cs="宋体"/>
          <w:sz w:val="24"/>
          <w:szCs w:val="24"/>
          <w:u w:val="single"/>
        </w:rPr>
        <w:t xml:space="preserve">                                        </w:t>
      </w:r>
    </w:p>
    <w:p w14:paraId="3A2634ED">
      <w:pPr>
        <w:spacing w:line="360" w:lineRule="auto"/>
        <w:ind w:firstLine="697"/>
        <w:rPr>
          <w:rFonts w:ascii="宋体" w:hAnsi="宋体" w:eastAsia="宋体" w:cs="宋体"/>
          <w:sz w:val="24"/>
          <w:szCs w:val="24"/>
        </w:rPr>
      </w:pPr>
      <w:r>
        <w:rPr>
          <w:rFonts w:hint="eastAsia" w:ascii="宋体" w:hAnsi="宋体" w:eastAsia="宋体" w:cs="宋体"/>
          <w:sz w:val="24"/>
          <w:szCs w:val="24"/>
        </w:rPr>
        <w:t>单位性质：</w:t>
      </w:r>
      <w:r>
        <w:rPr>
          <w:rFonts w:hint="eastAsia" w:ascii="宋体" w:hAnsi="宋体" w:eastAsia="宋体" w:cs="宋体"/>
          <w:sz w:val="24"/>
          <w:szCs w:val="24"/>
          <w:u w:val="single"/>
        </w:rPr>
        <w:t xml:space="preserve">                                        </w:t>
      </w:r>
    </w:p>
    <w:p w14:paraId="31E2AC43">
      <w:pPr>
        <w:spacing w:line="360" w:lineRule="auto"/>
        <w:ind w:firstLine="697"/>
        <w:rPr>
          <w:rFonts w:ascii="宋体" w:hAnsi="宋体" w:eastAsia="宋体" w:cs="宋体"/>
          <w:sz w:val="24"/>
          <w:szCs w:val="24"/>
        </w:rPr>
      </w:pPr>
      <w:r>
        <w:rPr>
          <w:rFonts w:hint="eastAsia" w:ascii="宋体" w:hAnsi="宋体" w:eastAsia="宋体" w:cs="宋体"/>
          <w:sz w:val="24"/>
          <w:szCs w:val="24"/>
        </w:rPr>
        <w:t>地    址：</w:t>
      </w:r>
      <w:r>
        <w:rPr>
          <w:rFonts w:hint="eastAsia" w:ascii="宋体" w:hAnsi="宋体" w:eastAsia="宋体" w:cs="宋体"/>
          <w:sz w:val="24"/>
          <w:szCs w:val="24"/>
          <w:u w:val="single"/>
        </w:rPr>
        <w:t xml:space="preserve">                                        </w:t>
      </w:r>
    </w:p>
    <w:p w14:paraId="359FC654">
      <w:pPr>
        <w:spacing w:line="360" w:lineRule="auto"/>
        <w:ind w:firstLine="697"/>
        <w:rPr>
          <w:rFonts w:ascii="宋体" w:hAnsi="宋体" w:eastAsia="宋体" w:cs="宋体"/>
          <w:sz w:val="24"/>
          <w:szCs w:val="24"/>
          <w:u w:val="single"/>
        </w:rPr>
      </w:pPr>
      <w:r>
        <w:rPr>
          <w:rFonts w:hint="eastAsia" w:ascii="宋体" w:hAnsi="宋体" w:eastAsia="宋体" w:cs="宋体"/>
          <w:sz w:val="24"/>
          <w:szCs w:val="24"/>
        </w:rPr>
        <w:t>姓    名：</w:t>
      </w:r>
      <w:r>
        <w:rPr>
          <w:rFonts w:hint="eastAsia" w:ascii="宋体" w:hAnsi="宋体" w:eastAsia="宋体" w:cs="宋体"/>
          <w:sz w:val="24"/>
          <w:szCs w:val="24"/>
          <w:u w:val="single"/>
        </w:rPr>
        <w:t xml:space="preserve">              </w:t>
      </w:r>
      <w:r>
        <w:rPr>
          <w:rFonts w:hint="eastAsia" w:ascii="宋体" w:hAnsi="宋体" w:eastAsia="宋体" w:cs="宋体"/>
          <w:sz w:val="24"/>
          <w:szCs w:val="24"/>
        </w:rPr>
        <w:t>性    别：</w:t>
      </w:r>
      <w:r>
        <w:rPr>
          <w:rFonts w:hint="eastAsia" w:ascii="宋体" w:hAnsi="宋体" w:eastAsia="宋体" w:cs="宋体"/>
          <w:sz w:val="24"/>
          <w:szCs w:val="24"/>
          <w:u w:val="single"/>
        </w:rPr>
        <w:t xml:space="preserve">                </w:t>
      </w:r>
    </w:p>
    <w:p w14:paraId="4421871E">
      <w:pPr>
        <w:spacing w:line="360" w:lineRule="auto"/>
        <w:ind w:firstLine="697"/>
        <w:rPr>
          <w:rFonts w:ascii="宋体" w:hAnsi="宋体" w:eastAsia="宋体" w:cs="宋体"/>
          <w:sz w:val="24"/>
          <w:szCs w:val="24"/>
          <w:u w:val="single"/>
        </w:rPr>
      </w:pPr>
      <w:r>
        <w:rPr>
          <w:rFonts w:hint="eastAsia" w:ascii="宋体" w:hAnsi="宋体" w:eastAsia="宋体" w:cs="宋体"/>
          <w:sz w:val="24"/>
          <w:szCs w:val="24"/>
        </w:rPr>
        <w:t>年    龄：</w:t>
      </w:r>
      <w:r>
        <w:rPr>
          <w:rFonts w:hint="eastAsia" w:ascii="宋体" w:hAnsi="宋体" w:eastAsia="宋体" w:cs="宋体"/>
          <w:sz w:val="24"/>
          <w:szCs w:val="24"/>
          <w:u w:val="single"/>
        </w:rPr>
        <w:t xml:space="preserve">              </w:t>
      </w:r>
      <w:r>
        <w:rPr>
          <w:rFonts w:hint="eastAsia" w:ascii="宋体" w:hAnsi="宋体" w:eastAsia="宋体" w:cs="宋体"/>
          <w:sz w:val="24"/>
          <w:szCs w:val="24"/>
        </w:rPr>
        <w:t>职    务：</w:t>
      </w:r>
      <w:r>
        <w:rPr>
          <w:rFonts w:hint="eastAsia" w:ascii="宋体" w:hAnsi="宋体" w:eastAsia="宋体" w:cs="宋体"/>
          <w:sz w:val="24"/>
          <w:szCs w:val="24"/>
          <w:u w:val="single"/>
        </w:rPr>
        <w:t xml:space="preserve">                </w:t>
      </w:r>
    </w:p>
    <w:p w14:paraId="448723AF">
      <w:pPr>
        <w:spacing w:line="360" w:lineRule="auto"/>
        <w:ind w:firstLine="697"/>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sz w:val="24"/>
          <w:szCs w:val="24"/>
        </w:rPr>
        <w:t>系</w:t>
      </w:r>
      <w:r>
        <w:rPr>
          <w:rFonts w:hint="eastAsia" w:ascii="宋体" w:hAnsi="宋体" w:eastAsia="宋体" w:cs="宋体"/>
          <w:sz w:val="24"/>
          <w:szCs w:val="24"/>
          <w:u w:val="single"/>
        </w:rPr>
        <w:t xml:space="preserve">          投标人单位名称             </w:t>
      </w:r>
      <w:r>
        <w:rPr>
          <w:rFonts w:hint="eastAsia" w:ascii="宋体" w:hAnsi="宋体" w:eastAsia="宋体" w:cs="宋体"/>
          <w:color w:val="000000" w:themeColor="text1"/>
          <w:sz w:val="24"/>
          <w:szCs w:val="24"/>
          <w14:textFill>
            <w14:solidFill>
              <w14:schemeClr w14:val="tx1"/>
            </w14:solidFill>
          </w14:textFill>
        </w:rPr>
        <w:t>的法定代表人、主要负责人。</w:t>
      </w:r>
    </w:p>
    <w:p w14:paraId="30D1032A">
      <w:pPr>
        <w:spacing w:line="360" w:lineRule="auto"/>
        <w:rPr>
          <w:rFonts w:ascii="宋体" w:hAnsi="宋体" w:eastAsia="宋体" w:cs="宋体"/>
          <w:color w:val="000000" w:themeColor="text1"/>
          <w:sz w:val="24"/>
          <w:szCs w:val="24"/>
          <w14:textFill>
            <w14:solidFill>
              <w14:schemeClr w14:val="tx1"/>
            </w14:solidFill>
          </w14:textFill>
        </w:rPr>
      </w:pPr>
    </w:p>
    <w:p w14:paraId="19DEA6EE">
      <w:pPr>
        <w:spacing w:line="360" w:lineRule="auto"/>
        <w:ind w:firstLine="840" w:firstLineChars="350"/>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特此证明。</w:t>
      </w:r>
    </w:p>
    <w:p w14:paraId="46348061">
      <w:pPr>
        <w:spacing w:line="360" w:lineRule="auto"/>
        <w:rPr>
          <w:rFonts w:ascii="宋体" w:hAnsi="宋体" w:eastAsia="宋体" w:cs="宋体"/>
          <w:color w:val="000000" w:themeColor="text1"/>
          <w:sz w:val="24"/>
          <w:szCs w:val="24"/>
          <w14:textFill>
            <w14:solidFill>
              <w14:schemeClr w14:val="tx1"/>
            </w14:solidFill>
          </w14:textFill>
        </w:rPr>
      </w:pPr>
    </w:p>
    <w:tbl>
      <w:tblPr>
        <w:tblStyle w:val="2"/>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6C650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vAlign w:val="center"/>
          </w:tcPr>
          <w:p w14:paraId="45F081B4">
            <w:pPr>
              <w:tabs>
                <w:tab w:val="left" w:pos="1347"/>
              </w:tabs>
              <w:spacing w:line="360" w:lineRule="auto"/>
              <w:jc w:val="cente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法定代表人、主要负责人身份证正反面复印件</w:t>
            </w:r>
          </w:p>
        </w:tc>
      </w:tr>
    </w:tbl>
    <w:p w14:paraId="78E8BB50">
      <w:pPr>
        <w:spacing w:line="360" w:lineRule="auto"/>
        <w:rPr>
          <w:rFonts w:ascii="宋体" w:hAnsi="宋体" w:eastAsia="宋体" w:cs="宋体"/>
          <w:sz w:val="24"/>
          <w:szCs w:val="24"/>
        </w:rPr>
      </w:pPr>
    </w:p>
    <w:p w14:paraId="7B047606">
      <w:pPr>
        <w:spacing w:line="360" w:lineRule="auto"/>
        <w:ind w:firstLine="3480" w:firstLineChars="1450"/>
        <w:rPr>
          <w:rFonts w:ascii="宋体" w:hAnsi="宋体" w:eastAsia="宋体" w:cs="宋体"/>
          <w:sz w:val="24"/>
          <w:szCs w:val="24"/>
        </w:rPr>
      </w:pPr>
    </w:p>
    <w:p w14:paraId="542144E1">
      <w:pPr>
        <w:tabs>
          <w:tab w:val="left" w:pos="8647"/>
        </w:tabs>
        <w:spacing w:line="360" w:lineRule="auto"/>
        <w:ind w:firstLine="2308" w:firstLineChars="962"/>
        <w:rPr>
          <w:rFonts w:ascii="宋体" w:hAnsi="宋体" w:eastAsia="宋体" w:cs="宋体"/>
          <w:sz w:val="24"/>
          <w:szCs w:val="24"/>
          <w:u w:val="single"/>
        </w:rPr>
      </w:pPr>
      <w:r>
        <w:rPr>
          <w:rFonts w:hint="eastAsia" w:ascii="宋体" w:hAnsi="宋体" w:eastAsia="宋体" w:cs="宋体"/>
          <w:sz w:val="24"/>
          <w:szCs w:val="24"/>
        </w:rPr>
        <w:t>投标人：</w:t>
      </w:r>
      <w:r>
        <w:rPr>
          <w:rFonts w:hint="eastAsia" w:ascii="宋体" w:hAnsi="宋体" w:eastAsia="宋体" w:cs="宋体"/>
          <w:sz w:val="24"/>
          <w:szCs w:val="24"/>
          <w:u w:val="single"/>
        </w:rPr>
        <w:t xml:space="preserve">                           （盖章）</w:t>
      </w:r>
    </w:p>
    <w:p w14:paraId="0BB29182">
      <w:pPr>
        <w:spacing w:line="360" w:lineRule="auto"/>
        <w:ind w:firstLine="2308" w:firstLineChars="962"/>
        <w:rPr>
          <w:rFonts w:ascii="宋体" w:hAnsi="宋体" w:eastAsia="宋体" w:cs="宋体"/>
          <w:sz w:val="24"/>
          <w:szCs w:val="24"/>
        </w:rPr>
      </w:pPr>
    </w:p>
    <w:p w14:paraId="2EC78E7B">
      <w:pPr>
        <w:spacing w:line="360" w:lineRule="auto"/>
        <w:ind w:firstLine="2280" w:firstLineChars="950"/>
        <w:jc w:val="lef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30CC84EC">
      <w:pPr>
        <w:spacing w:line="360" w:lineRule="auto"/>
        <w:ind w:firstLine="2280" w:firstLineChars="950"/>
        <w:jc w:val="left"/>
        <w:rPr>
          <w:rFonts w:hint="eastAsia" w:ascii="宋体" w:hAnsi="宋体" w:eastAsia="宋体" w:cs="宋体"/>
          <w:sz w:val="24"/>
          <w:szCs w:val="24"/>
        </w:rPr>
      </w:pPr>
    </w:p>
    <w:p w14:paraId="4FBFFDC4">
      <w:pPr>
        <w:spacing w:line="360" w:lineRule="auto"/>
        <w:ind w:firstLine="2280" w:firstLineChars="950"/>
        <w:jc w:val="left"/>
        <w:rPr>
          <w:rFonts w:hint="eastAsia" w:ascii="宋体" w:hAnsi="宋体" w:eastAsia="宋体" w:cs="宋体"/>
          <w:sz w:val="24"/>
          <w:szCs w:val="24"/>
        </w:rPr>
      </w:pPr>
    </w:p>
    <w:p w14:paraId="1140968B">
      <w:pPr>
        <w:spacing w:line="360" w:lineRule="auto"/>
        <w:ind w:firstLine="2280" w:firstLineChars="950"/>
        <w:jc w:val="left"/>
        <w:rPr>
          <w:rFonts w:hint="eastAsia" w:ascii="宋体" w:hAnsi="宋体" w:eastAsia="宋体" w:cs="宋体"/>
          <w:sz w:val="24"/>
          <w:szCs w:val="24"/>
        </w:rPr>
      </w:pPr>
    </w:p>
    <w:p w14:paraId="70CD0C97">
      <w:pPr>
        <w:spacing w:line="360" w:lineRule="auto"/>
        <w:ind w:firstLine="2280" w:firstLineChars="950"/>
        <w:jc w:val="left"/>
        <w:rPr>
          <w:rFonts w:hint="eastAsia" w:ascii="宋体" w:hAnsi="宋体" w:eastAsia="宋体" w:cs="宋体"/>
          <w:sz w:val="24"/>
          <w:szCs w:val="24"/>
        </w:rPr>
      </w:pPr>
    </w:p>
    <w:p w14:paraId="7F5D8CC9">
      <w:pPr>
        <w:spacing w:line="360" w:lineRule="auto"/>
        <w:ind w:firstLine="2280" w:firstLineChars="950"/>
        <w:jc w:val="left"/>
        <w:rPr>
          <w:rFonts w:hint="eastAsia" w:ascii="宋体" w:hAnsi="宋体" w:eastAsia="宋体" w:cs="宋体"/>
          <w:sz w:val="24"/>
          <w:szCs w:val="24"/>
        </w:rPr>
      </w:pPr>
    </w:p>
    <w:p w14:paraId="5C4395BF">
      <w:pPr>
        <w:spacing w:line="360" w:lineRule="auto"/>
        <w:ind w:firstLine="2280" w:firstLineChars="950"/>
        <w:jc w:val="left"/>
        <w:rPr>
          <w:rFonts w:hint="eastAsia" w:ascii="宋体" w:hAnsi="宋体" w:eastAsia="宋体" w:cs="宋体"/>
          <w:sz w:val="24"/>
          <w:szCs w:val="24"/>
        </w:rPr>
      </w:pPr>
    </w:p>
    <w:p w14:paraId="7A9B07A1">
      <w:pPr>
        <w:spacing w:line="360" w:lineRule="auto"/>
        <w:jc w:val="center"/>
        <w:rPr>
          <w:rFonts w:ascii="宋体" w:hAnsi="宋体" w:eastAsia="宋体" w:cs="宋体"/>
          <w:sz w:val="30"/>
          <w:szCs w:val="30"/>
        </w:rPr>
      </w:pPr>
      <w:r>
        <w:rPr>
          <w:rFonts w:hint="eastAsia" w:ascii="宋体" w:hAnsi="宋体" w:eastAsia="宋体" w:cs="宋体"/>
          <w:b/>
          <w:bCs/>
          <w:sz w:val="30"/>
          <w:szCs w:val="30"/>
        </w:rPr>
        <w:t>授权委托书</w:t>
      </w:r>
    </w:p>
    <w:p w14:paraId="7BFEFB8A">
      <w:pPr>
        <w:spacing w:line="360" w:lineRule="auto"/>
        <w:ind w:firstLine="720" w:firstLineChars="300"/>
        <w:jc w:val="left"/>
        <w:rPr>
          <w:rFonts w:ascii="宋体" w:hAnsi="宋体" w:eastAsia="宋体" w:cs="宋体"/>
          <w:color w:val="000000" w:themeColor="text1"/>
          <w:sz w:val="24"/>
          <w:szCs w:val="24"/>
          <w:u w:val="single"/>
          <w14:textFill>
            <w14:solidFill>
              <w14:schemeClr w14:val="tx1"/>
            </w14:solidFill>
          </w14:textFill>
        </w:rPr>
      </w:pPr>
      <w:r>
        <w:rPr>
          <w:rFonts w:hint="eastAsia" w:ascii="宋体" w:hAnsi="宋体" w:eastAsia="宋体" w:cs="宋体"/>
          <w:sz w:val="24"/>
          <w:szCs w:val="24"/>
          <w:u w:val="single"/>
        </w:rPr>
        <w:t>委托人  （投标单位全称</w:t>
      </w:r>
      <w:r>
        <w:rPr>
          <w:rFonts w:hint="eastAsia" w:ascii="宋体" w:hAnsi="宋体" w:eastAsia="宋体" w:cs="宋体"/>
          <w:color w:val="000000" w:themeColor="text1"/>
          <w:sz w:val="24"/>
          <w:szCs w:val="24"/>
          <w:u w:val="single"/>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法定代表人、主要负责人</w:t>
      </w:r>
      <w:r>
        <w:rPr>
          <w:rFonts w:hint="eastAsia" w:ascii="宋体" w:hAnsi="宋体" w:eastAsia="宋体" w:cs="宋体"/>
          <w:color w:val="000000" w:themeColor="text1"/>
          <w:sz w:val="24"/>
          <w:szCs w:val="24"/>
          <w:u w:val="single"/>
          <w14:textFill>
            <w14:solidFill>
              <w14:schemeClr w14:val="tx1"/>
            </w14:solidFill>
          </w14:textFill>
        </w:rPr>
        <w:t xml:space="preserve">     （姓名）</w:t>
      </w:r>
      <w:r>
        <w:rPr>
          <w:rFonts w:hint="eastAsia" w:ascii="宋体" w:hAnsi="宋体" w:eastAsia="宋体" w:cs="宋体"/>
          <w:color w:val="000000" w:themeColor="text1"/>
          <w:sz w:val="24"/>
          <w:szCs w:val="24"/>
          <w14:textFill>
            <w14:solidFill>
              <w14:schemeClr w14:val="tx1"/>
            </w14:solidFill>
          </w14:textFill>
        </w:rPr>
        <w:t>，现授权委托</w:t>
      </w:r>
      <w:r>
        <w:rPr>
          <w:rFonts w:hint="eastAsia" w:ascii="宋体" w:hAnsi="宋体" w:eastAsia="宋体" w:cs="宋体"/>
          <w:color w:val="000000" w:themeColor="text1"/>
          <w:sz w:val="24"/>
          <w:szCs w:val="24"/>
          <w:u w:val="single"/>
          <w14:textFill>
            <w14:solidFill>
              <w14:schemeClr w14:val="tx1"/>
            </w14:solidFill>
          </w14:textFill>
        </w:rPr>
        <w:t xml:space="preserve">      （投标单位全称）的 （姓名）(职务) （性别：）      </w:t>
      </w:r>
      <w:r>
        <w:rPr>
          <w:rFonts w:hint="eastAsia" w:ascii="宋体" w:hAnsi="宋体" w:eastAsia="宋体" w:cs="宋体"/>
          <w:color w:val="000000" w:themeColor="text1"/>
          <w:sz w:val="24"/>
          <w:szCs w:val="24"/>
          <w14:textFill>
            <w14:solidFill>
              <w14:schemeClr w14:val="tx1"/>
            </w14:solidFill>
          </w14:textFill>
        </w:rPr>
        <w:t>为我单位委托代理人。被授权人在我单位参加的</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项目投标活动过程中有权代表我单位做出相关意思表示。被授权人在投标、开标、评标、合同谈判、合同签署等过程中所签署的一切文件和处理与之有关的一切事务均代表我单位，我单位均予以承认，并承担相应的法律后果。</w:t>
      </w:r>
    </w:p>
    <w:p w14:paraId="493D4D7E">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有效期：</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日起至</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日止。</w:t>
      </w:r>
    </w:p>
    <w:p w14:paraId="7798E189">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代理人无转委托权，特此授权。</w:t>
      </w:r>
    </w:p>
    <w:p w14:paraId="6329FF99">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附：</w:t>
      </w:r>
    </w:p>
    <w:p w14:paraId="70F4D92B">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法定代表人、主要负责人身份证正面、背面复印件</w:t>
      </w:r>
    </w:p>
    <w:p w14:paraId="59115A4F">
      <w:pPr>
        <w:spacing w:line="360" w:lineRule="auto"/>
        <w:ind w:firstLine="1080" w:firstLineChars="450"/>
        <w:jc w:val="left"/>
        <w:rPr>
          <w:rFonts w:ascii="宋体" w:hAnsi="宋体" w:eastAsia="宋体" w:cs="宋体"/>
          <w:sz w:val="24"/>
          <w:szCs w:val="24"/>
        </w:rPr>
      </w:pPr>
    </w:p>
    <w:p w14:paraId="037F1A1B">
      <w:pPr>
        <w:spacing w:line="360" w:lineRule="auto"/>
        <w:ind w:firstLine="1080" w:firstLineChars="450"/>
        <w:jc w:val="left"/>
        <w:rPr>
          <w:rFonts w:ascii="宋体" w:hAnsi="宋体" w:eastAsia="宋体" w:cs="宋体"/>
          <w:sz w:val="24"/>
          <w:szCs w:val="24"/>
        </w:rPr>
      </w:pPr>
    </w:p>
    <w:p w14:paraId="7B78B71D">
      <w:pPr>
        <w:spacing w:line="360" w:lineRule="auto"/>
        <w:ind w:firstLine="1080" w:firstLineChars="450"/>
        <w:jc w:val="left"/>
        <w:rPr>
          <w:rFonts w:ascii="宋体" w:hAnsi="宋体" w:eastAsia="宋体" w:cs="宋体"/>
          <w:sz w:val="24"/>
          <w:szCs w:val="24"/>
        </w:rPr>
      </w:pPr>
    </w:p>
    <w:p w14:paraId="50CFCBB1">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委托代理人身份证正面、背面复印件</w:t>
      </w:r>
    </w:p>
    <w:p w14:paraId="688EDAC2">
      <w:pPr>
        <w:spacing w:line="360" w:lineRule="auto"/>
        <w:ind w:firstLine="1080" w:firstLineChars="450"/>
        <w:jc w:val="left"/>
        <w:rPr>
          <w:rFonts w:ascii="宋体" w:hAnsi="宋体" w:eastAsia="宋体" w:cs="宋体"/>
          <w:sz w:val="24"/>
          <w:szCs w:val="24"/>
        </w:rPr>
      </w:pPr>
    </w:p>
    <w:p w14:paraId="234E0C5C">
      <w:pPr>
        <w:spacing w:line="360" w:lineRule="auto"/>
        <w:ind w:firstLine="1080" w:firstLineChars="450"/>
        <w:jc w:val="left"/>
        <w:rPr>
          <w:rFonts w:ascii="宋体" w:hAnsi="宋体" w:eastAsia="宋体" w:cs="宋体"/>
          <w:sz w:val="24"/>
          <w:szCs w:val="24"/>
        </w:rPr>
      </w:pPr>
      <w:r>
        <w:rPr>
          <w:rFonts w:hint="eastAsia" w:ascii="宋体" w:hAnsi="宋体" w:eastAsia="宋体" w:cs="宋体"/>
          <w:sz w:val="24"/>
          <w:szCs w:val="24"/>
        </w:rPr>
        <w:t xml:space="preserve">  </w:t>
      </w:r>
    </w:p>
    <w:p w14:paraId="5FDF406E">
      <w:pPr>
        <w:spacing w:line="360" w:lineRule="auto"/>
        <w:ind w:firstLine="1080" w:firstLineChars="450"/>
        <w:jc w:val="left"/>
        <w:rPr>
          <w:rFonts w:ascii="宋体" w:hAnsi="宋体" w:eastAsia="宋体" w:cs="宋体"/>
          <w:sz w:val="24"/>
          <w:szCs w:val="24"/>
        </w:rPr>
      </w:pPr>
    </w:p>
    <w:p w14:paraId="21324B3B">
      <w:pPr>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投标人（单位名称）</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（盖公章）</w:t>
      </w:r>
    </w:p>
    <w:p w14:paraId="27D21E2A">
      <w:pPr>
        <w:spacing w:line="360" w:lineRule="auto"/>
        <w:ind w:firstLine="480" w:firstLineChars="200"/>
        <w:jc w:val="left"/>
        <w:rPr>
          <w:rFonts w:ascii="宋体" w:hAnsi="宋体" w:eastAsia="宋体" w:cs="宋体"/>
          <w:sz w:val="24"/>
          <w:szCs w:val="24"/>
        </w:rPr>
      </w:pPr>
      <w:r>
        <w:rPr>
          <w:rFonts w:hint="eastAsia" w:ascii="宋体" w:hAnsi="宋体" w:eastAsia="宋体" w:cs="宋体"/>
          <w:color w:val="000000" w:themeColor="text1"/>
          <w:sz w:val="24"/>
          <w:szCs w:val="24"/>
          <w14:textFill>
            <w14:solidFill>
              <w14:schemeClr w14:val="tx1"/>
            </w14:solidFill>
          </w14:textFill>
        </w:rPr>
        <w:t>法定代表人、主要负责人</w:t>
      </w:r>
      <w:r>
        <w:rPr>
          <w:rFonts w:hint="eastAsia" w:ascii="宋体" w:hAnsi="宋体" w:eastAsia="宋体" w:cs="宋体"/>
          <w:color w:val="000000" w:themeColor="text1"/>
          <w:sz w:val="24"/>
          <w:szCs w:val="24"/>
          <w:u w:val="single"/>
          <w14:textFill>
            <w14:solidFill>
              <w14:schemeClr w14:val="tx1"/>
            </w14:solidFill>
          </w14:textFill>
        </w:rPr>
        <w:t>：</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（签字或盖章） </w:t>
      </w:r>
    </w:p>
    <w:p w14:paraId="2FAB8208">
      <w:pPr>
        <w:spacing w:line="360" w:lineRule="auto"/>
        <w:ind w:firstLine="480" w:firstLineChars="200"/>
        <w:jc w:val="left"/>
        <w:rPr>
          <w:rFonts w:ascii="宋体" w:hAnsi="宋体" w:eastAsia="宋体" w:cs="宋体"/>
          <w:sz w:val="24"/>
          <w:szCs w:val="24"/>
          <w:u w:val="single"/>
        </w:rPr>
      </w:pPr>
      <w:r>
        <w:rPr>
          <w:rFonts w:hint="eastAsia" w:ascii="宋体" w:hAnsi="宋体" w:eastAsia="宋体" w:cs="宋体"/>
          <w:sz w:val="24"/>
          <w:szCs w:val="24"/>
        </w:rPr>
        <w:t>委托代理人</w:t>
      </w:r>
      <w:r>
        <w:rPr>
          <w:rFonts w:hint="eastAsia" w:ascii="宋体" w:hAnsi="宋体" w:eastAsia="宋体" w:cs="宋体"/>
          <w:sz w:val="24"/>
          <w:szCs w:val="24"/>
          <w:u w:val="single"/>
        </w:rPr>
        <w:t xml:space="preserve">：                     </w:t>
      </w:r>
      <w:r>
        <w:rPr>
          <w:rFonts w:hint="eastAsia" w:ascii="宋体" w:hAnsi="宋体" w:eastAsia="宋体" w:cs="宋体"/>
          <w:sz w:val="24"/>
          <w:szCs w:val="24"/>
        </w:rPr>
        <w:t>（签字）</w:t>
      </w:r>
    </w:p>
    <w:p w14:paraId="2D9A777D">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详细通讯地址：</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 </w:t>
      </w:r>
    </w:p>
    <w:p w14:paraId="548519FC">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委托代理人电话：</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  电子邮箱：</w:t>
      </w:r>
      <w:r>
        <w:rPr>
          <w:rFonts w:hint="eastAsia" w:ascii="宋体" w:hAnsi="宋体" w:eastAsia="宋体" w:cs="宋体"/>
          <w:sz w:val="24"/>
          <w:szCs w:val="24"/>
          <w:u w:val="single"/>
        </w:rPr>
        <w:t xml:space="preserve">               </w:t>
      </w:r>
    </w:p>
    <w:p w14:paraId="28C25B3E">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458D122F"/>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508DC"/>
    <w:rsid w:val="22253A3D"/>
    <w:rsid w:val="2B6767B0"/>
    <w:rsid w:val="40127A44"/>
    <w:rsid w:val="7DCB01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2900</Words>
  <Characters>3158</Characters>
  <Lines>0</Lines>
  <Paragraphs>0</Paragraphs>
  <TotalTime>0</TotalTime>
  <ScaleCrop>false</ScaleCrop>
  <LinksUpToDate>false</LinksUpToDate>
  <CharactersWithSpaces>3765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2025-12-04T04:47:00Z</dcterms:created>
  <dc:creator>abcd</dc:creator>
  <cp:lastModifiedBy>呼市招标办</cp:lastModifiedBy>
  <dcterms:modified xsi:type="dcterms:W3CDTF">2026-01-07T01:52:43Z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eyJoZGlkIjoiNDEyYWExNGVjZDQxMjdmMjRjYjYyMjZlMTA4ZTBiMGUiLCJ1c2VySWQiOiIyNzMwMTY4NiJ9</vt:lpwstr>
  </property>
  <property fmtid="{D5CDD505-2E9C-101B-9397-08002B2CF9AE}" pid="4" name="ICV">
    <vt:lpwstr>0B948B875554440F939154C7E281017F_12</vt:lpwstr>
  </property>
</Properties>
</file>