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53845">
      <w:pPr>
        <w:spacing w:after="190" w:afterLines="50" w:line="560" w:lineRule="exact"/>
        <w:jc w:val="center"/>
        <w:rPr>
          <w:rFonts w:hint="eastAsia" w:ascii="宋体" w:hAnsi="宋体" w:eastAsia="宋体" w:cs="Times New Roman"/>
          <w:b/>
          <w:sz w:val="28"/>
          <w:szCs w:val="28"/>
        </w:rPr>
      </w:pPr>
      <w:bookmarkStart w:id="0" w:name="_Toc11650"/>
      <w:r>
        <w:rPr>
          <w:rFonts w:hint="eastAsia" w:ascii="宋体" w:hAnsi="宋体" w:eastAsia="宋体" w:cs="Times New Roman"/>
          <w:b/>
          <w:sz w:val="28"/>
          <w:szCs w:val="28"/>
        </w:rPr>
        <w:t>内蒙古昆明卷烟有限责任公司2026年-2028年实验室化学品试剂框架协议采购项目</w:t>
      </w:r>
      <w:r>
        <w:rPr>
          <w:rFonts w:hint="eastAsia" w:ascii="宋体" w:hAnsi="宋体" w:eastAsia="宋体" w:cs="Times New Roman"/>
          <w:b/>
          <w:sz w:val="28"/>
          <w:szCs w:val="28"/>
          <w:lang w:val="en-US" w:eastAsia="zh-CN"/>
        </w:rPr>
        <w:t>-</w:t>
      </w:r>
      <w:r>
        <w:rPr>
          <w:rFonts w:hint="eastAsia" w:ascii="宋体" w:hAnsi="宋体" w:eastAsia="宋体" w:cs="Times New Roman"/>
          <w:b/>
          <w:sz w:val="28"/>
          <w:szCs w:val="28"/>
        </w:rPr>
        <w:t>公开招标公告</w:t>
      </w:r>
    </w:p>
    <w:p w14:paraId="024D91EE">
      <w:pPr>
        <w:spacing w:line="360" w:lineRule="auto"/>
        <w:ind w:firstLine="480" w:firstLineChars="200"/>
        <w:rPr>
          <w:rFonts w:hint="eastAsia" w:ascii="宋体" w:hAnsi="宋体" w:eastAsia="宋体" w:cs="Times New Roman"/>
          <w:sz w:val="24"/>
          <w:szCs w:val="24"/>
        </w:rPr>
      </w:pPr>
      <w:r>
        <w:rPr>
          <w:rFonts w:ascii="宋体" w:hAnsi="宋体" w:eastAsia="宋体" w:cs="宋体"/>
          <w:sz w:val="24"/>
          <w:szCs w:val="24"/>
        </w:rPr>
        <w:t>招标项目所在地区：内蒙古自治区</w:t>
      </w:r>
      <w:r>
        <w:rPr>
          <w:rFonts w:hint="eastAsia" w:ascii="宋体" w:hAnsi="宋体" w:eastAsia="宋体" w:cs="宋体"/>
          <w:sz w:val="24"/>
          <w:szCs w:val="24"/>
        </w:rPr>
        <w:t>呼和浩特市</w:t>
      </w:r>
    </w:p>
    <w:p w14:paraId="74E4163F">
      <w:pPr>
        <w:spacing w:line="360" w:lineRule="auto"/>
        <w:ind w:firstLine="482" w:firstLineChars="200"/>
        <w:rPr>
          <w:rFonts w:hint="eastAsia" w:ascii="宋体" w:hAnsi="宋体" w:eastAsia="宋体" w:cs="宋体"/>
          <w:sz w:val="24"/>
          <w:szCs w:val="24"/>
        </w:rPr>
      </w:pPr>
      <w:r>
        <w:rPr>
          <w:rFonts w:ascii="宋体" w:hAnsi="宋体" w:eastAsia="宋体" w:cs="宋体"/>
          <w:b/>
          <w:bCs/>
          <w:sz w:val="24"/>
          <w:szCs w:val="24"/>
        </w:rPr>
        <w:t>一、招标条件</w:t>
      </w:r>
    </w:p>
    <w:p w14:paraId="6D367755">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内蒙古昆明卷烟有限责任公司2026年-2028年实验室化学品试剂框架协议采购项目（招标项目编号：</w:t>
      </w:r>
      <w:r>
        <w:rPr>
          <w:rFonts w:hint="eastAsia" w:ascii="宋体" w:hAnsi="宋体" w:eastAsia="宋体" w:cs="宋体"/>
          <w:sz w:val="24"/>
          <w:szCs w:val="24"/>
        </w:rPr>
        <w:t>B202601BA2001929409180</w:t>
      </w:r>
      <w:r>
        <w:rPr>
          <w:rFonts w:ascii="宋体" w:hAnsi="宋体" w:eastAsia="宋体" w:cs="宋体"/>
          <w:sz w:val="24"/>
          <w:szCs w:val="24"/>
        </w:rPr>
        <w:t>），已由</w:t>
      </w:r>
      <w:bookmarkStart w:id="1" w:name="_GoBack"/>
      <w:bookmarkEnd w:id="1"/>
      <w:r>
        <w:rPr>
          <w:rFonts w:ascii="宋体" w:hAnsi="宋体" w:eastAsia="宋体" w:cs="宋体"/>
          <w:sz w:val="24"/>
          <w:szCs w:val="24"/>
        </w:rPr>
        <w:t>项目审批/核准/备案机关批准，项目资金来源为企业自筹,招标人为内蒙古昆明卷烟有限责任公司。本项目已具备招标条件，现进行公开招标。</w:t>
      </w:r>
    </w:p>
    <w:p w14:paraId="5D8CDFCE">
      <w:pPr>
        <w:spacing w:line="360" w:lineRule="auto"/>
        <w:ind w:firstLine="482" w:firstLineChars="200"/>
        <w:rPr>
          <w:rFonts w:hint="eastAsia" w:ascii="宋体" w:hAnsi="宋体" w:eastAsia="宋体" w:cs="宋体"/>
          <w:sz w:val="24"/>
          <w:szCs w:val="24"/>
        </w:rPr>
      </w:pPr>
      <w:r>
        <w:rPr>
          <w:rFonts w:ascii="宋体" w:hAnsi="宋体" w:eastAsia="宋体" w:cs="宋体"/>
          <w:b/>
          <w:bCs/>
          <w:sz w:val="24"/>
          <w:szCs w:val="24"/>
        </w:rPr>
        <w:t>二、项目概况和招标范围</w:t>
      </w:r>
    </w:p>
    <w:p w14:paraId="0072B948">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项目规模：</w:t>
      </w:r>
      <w:r>
        <w:rPr>
          <w:rFonts w:hint="eastAsia" w:ascii="宋体" w:hAnsi="宋体" w:eastAsia="宋体" w:cs="宋体"/>
          <w:sz w:val="24"/>
          <w:szCs w:val="24"/>
        </w:rPr>
        <w:t>0</w:t>
      </w:r>
      <w:r>
        <w:rPr>
          <w:rFonts w:ascii="宋体" w:hAnsi="宋体" w:eastAsia="宋体" w:cs="宋体"/>
          <w:sz w:val="24"/>
          <w:szCs w:val="24"/>
        </w:rPr>
        <w:t>万元(人民币)。</w:t>
      </w:r>
    </w:p>
    <w:p w14:paraId="4C3AB1A8">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招标内容与范围：</w:t>
      </w: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采购内容：招标人需要采购的化学品试剂包括：易制毒化学品、易制爆化学品、危险化学品等详见采购清单，实际采购时依据采购订单的名称、规格型号、质量和技术要求执行。（备注：</w:t>
      </w:r>
      <w:r>
        <w:rPr>
          <w:rFonts w:hint="eastAsia" w:ascii="宋体" w:hAnsi="宋体" w:eastAsia="宋体" w:cs="Times New Roman"/>
          <w:sz w:val="24"/>
          <w:szCs w:val="24"/>
        </w:rPr>
        <w:t>本项目通过公开招标建立供应商库，待实际需要采购时，将向库内供应商发出</w:t>
      </w:r>
      <w:r>
        <w:rPr>
          <w:rFonts w:hint="eastAsia" w:ascii="宋体" w:hAnsi="宋体" w:eastAsia="宋体" w:cs="Times New Roman"/>
          <w:sz w:val="24"/>
          <w:szCs w:val="24"/>
          <w:lang w:eastAsia="zh-CN"/>
        </w:rPr>
        <w:t>比质比价采购文件</w:t>
      </w:r>
      <w:r>
        <w:rPr>
          <w:rFonts w:hint="eastAsia" w:ascii="宋体" w:hAnsi="宋体" w:eastAsia="宋体" w:cs="Times New Roman"/>
          <w:sz w:val="24"/>
          <w:szCs w:val="24"/>
        </w:rPr>
        <w:t>，供应商应根据</w:t>
      </w:r>
      <w:r>
        <w:rPr>
          <w:rFonts w:hint="eastAsia" w:ascii="宋体" w:hAnsi="宋体" w:eastAsia="宋体" w:cs="Times New Roman"/>
          <w:sz w:val="24"/>
          <w:szCs w:val="24"/>
          <w:lang w:eastAsia="zh-CN"/>
        </w:rPr>
        <w:t>比质比价采购文件</w:t>
      </w:r>
      <w:r>
        <w:rPr>
          <w:rFonts w:hint="eastAsia" w:ascii="宋体" w:hAnsi="宋体" w:eastAsia="宋体" w:cs="Times New Roman"/>
          <w:sz w:val="24"/>
          <w:szCs w:val="24"/>
        </w:rPr>
        <w:t>进行响应，招标人根据供应商提交的响应文件及其它招标人认为必要的因素综合考虑确定最终服务供应商。）2.框架协议期限（</w:t>
      </w:r>
      <w:r>
        <w:rPr>
          <w:rFonts w:ascii="宋体" w:hAnsi="宋体" w:eastAsia="宋体" w:cs="Times New Roman"/>
          <w:sz w:val="24"/>
          <w:szCs w:val="24"/>
        </w:rPr>
        <w:t>采购周期</w:t>
      </w:r>
      <w:r>
        <w:rPr>
          <w:rFonts w:hint="eastAsia" w:ascii="宋体" w:hAnsi="宋体" w:eastAsia="宋体" w:cs="Times New Roman"/>
          <w:sz w:val="24"/>
          <w:szCs w:val="24"/>
        </w:rPr>
        <w:t>）：</w:t>
      </w:r>
      <w:r>
        <w:rPr>
          <w:rFonts w:ascii="宋体" w:hAnsi="宋体" w:eastAsia="宋体" w:cs="Times New Roman"/>
          <w:sz w:val="24"/>
          <w:szCs w:val="24"/>
        </w:rPr>
        <w:t>2026年12月19日起至2028年12月31日</w:t>
      </w:r>
      <w:r>
        <w:rPr>
          <w:rFonts w:hint="eastAsia" w:ascii="宋体" w:hAnsi="宋体" w:eastAsia="宋体" w:cs="Times New Roman"/>
          <w:sz w:val="24"/>
          <w:szCs w:val="24"/>
        </w:rPr>
        <w:t>。3.</w:t>
      </w:r>
      <w:r>
        <w:rPr>
          <w:rFonts w:ascii="宋体" w:hAnsi="宋体" w:eastAsia="宋体" w:cs="宋体"/>
          <w:sz w:val="24"/>
          <w:szCs w:val="24"/>
        </w:rPr>
        <w:t>供货地点：内蒙古昆明卷烟有限责任公司</w:t>
      </w:r>
      <w:r>
        <w:rPr>
          <w:rFonts w:hint="eastAsia" w:ascii="宋体" w:hAnsi="宋体" w:eastAsia="宋体" w:cs="宋体"/>
          <w:sz w:val="24"/>
          <w:szCs w:val="24"/>
        </w:rPr>
        <w:t>。</w:t>
      </w:r>
    </w:p>
    <w:p w14:paraId="02BE6436">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本招标项目划分为标段</w:t>
      </w:r>
      <w:r>
        <w:rPr>
          <w:rFonts w:hint="eastAsia" w:ascii="宋体" w:hAnsi="宋体" w:eastAsia="宋体" w:cs="宋体"/>
          <w:sz w:val="24"/>
          <w:szCs w:val="24"/>
        </w:rPr>
        <w:t xml:space="preserve"> 1 </w:t>
      </w:r>
      <w:r>
        <w:rPr>
          <w:rFonts w:ascii="宋体" w:hAnsi="宋体" w:eastAsia="宋体" w:cs="宋体"/>
          <w:sz w:val="24"/>
          <w:szCs w:val="24"/>
        </w:rPr>
        <w:t>个标段，本次招标为其中的：</w:t>
      </w:r>
    </w:p>
    <w:p w14:paraId="5D1712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001</w:t>
      </w:r>
      <w:r>
        <w:rPr>
          <w:rFonts w:hint="eastAsia" w:ascii="宋体" w:hAnsi="宋体" w:eastAsia="宋体" w:cs="宋体"/>
          <w:sz w:val="24"/>
          <w:szCs w:val="24"/>
          <w:lang w:val="en-US" w:eastAsia="zh-CN"/>
        </w:rPr>
        <w:t xml:space="preserve"> </w:t>
      </w:r>
      <w:r>
        <w:rPr>
          <w:rFonts w:ascii="宋体" w:hAnsi="宋体" w:eastAsia="宋体" w:cs="宋体"/>
          <w:sz w:val="24"/>
          <w:szCs w:val="24"/>
        </w:rPr>
        <w:t>2026年-2028年实验室化学品试剂框架协议采购</w:t>
      </w:r>
    </w:p>
    <w:p w14:paraId="593F0258">
      <w:pPr>
        <w:spacing w:line="360" w:lineRule="auto"/>
        <w:ind w:firstLine="482" w:firstLineChars="200"/>
        <w:rPr>
          <w:rFonts w:hint="eastAsia" w:ascii="宋体" w:hAnsi="宋体" w:eastAsia="宋体" w:cs="宋体"/>
          <w:sz w:val="24"/>
          <w:szCs w:val="24"/>
        </w:rPr>
      </w:pPr>
      <w:r>
        <w:rPr>
          <w:rFonts w:ascii="宋体" w:hAnsi="宋体" w:eastAsia="宋体" w:cs="宋体"/>
          <w:b/>
          <w:bCs/>
          <w:sz w:val="24"/>
          <w:szCs w:val="24"/>
        </w:rPr>
        <w:t>三、投标人资格要求</w:t>
      </w:r>
    </w:p>
    <w:p w14:paraId="6149C36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001</w:t>
      </w:r>
      <w:r>
        <w:rPr>
          <w:rFonts w:hint="eastAsia" w:ascii="宋体" w:hAnsi="宋体" w:eastAsia="宋体" w:cs="宋体"/>
          <w:sz w:val="24"/>
          <w:szCs w:val="24"/>
          <w:lang w:val="en-US" w:eastAsia="zh-CN"/>
        </w:rPr>
        <w:t xml:space="preserve"> </w:t>
      </w:r>
      <w:r>
        <w:rPr>
          <w:rFonts w:ascii="宋体" w:hAnsi="宋体" w:eastAsia="宋体" w:cs="宋体"/>
          <w:sz w:val="24"/>
          <w:szCs w:val="24"/>
        </w:rPr>
        <w:t>2026年-2028年实验室化学品试剂框架协议采购：</w:t>
      </w:r>
    </w:p>
    <w:p w14:paraId="65DB4E84">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sz w:val="24"/>
          <w:szCs w:val="24"/>
          <w:lang w:val="zh-CN"/>
        </w:rPr>
        <w:t>法定资格</w:t>
      </w:r>
      <w:r>
        <w:rPr>
          <w:rFonts w:hint="eastAsia" w:ascii="宋体" w:hAnsi="宋体"/>
          <w:sz w:val="24"/>
          <w:szCs w:val="24"/>
        </w:rPr>
        <w:t>、被责令停业或破产状态，资产未被重组、接管或冻结。</w:t>
      </w:r>
    </w:p>
    <w:p w14:paraId="29600BF3">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(二)</w:t>
      </w:r>
      <w:r>
        <w:rPr>
          <w:rFonts w:hint="eastAsia" w:ascii="宋体" w:hAnsi="宋体"/>
          <w:sz w:val="24"/>
          <w:szCs w:val="24"/>
          <w:lang w:val="zh-CN"/>
        </w:rPr>
        <w:t>投标人具有有效的营业执照或其他法定资格证明。</w:t>
      </w:r>
    </w:p>
    <w:p w14:paraId="64B735A1">
      <w:pPr>
        <w:spacing w:line="360" w:lineRule="auto"/>
        <w:ind w:firstLine="480" w:firstLineChars="200"/>
        <w:rPr>
          <w:rFonts w:hint="eastAsia" w:ascii="宋体" w:hAnsi="宋体" w:eastAsia="宋体" w:cs="Times New Roman"/>
          <w:sz w:val="24"/>
          <w:szCs w:val="24"/>
          <w:lang w:val="zh-CN"/>
        </w:rPr>
      </w:pPr>
      <w:r>
        <w:rPr>
          <w:rFonts w:hint="eastAsia" w:ascii="宋体" w:hAnsi="宋体"/>
          <w:sz w:val="24"/>
          <w:szCs w:val="24"/>
        </w:rPr>
        <w:t>（三）</w:t>
      </w:r>
      <w:r>
        <w:rPr>
          <w:rFonts w:ascii="宋体" w:hAnsi="宋体"/>
          <w:sz w:val="24"/>
          <w:szCs w:val="24"/>
        </w:rPr>
        <w:t>投标人</w:t>
      </w:r>
      <w:r>
        <w:rPr>
          <w:rFonts w:hint="eastAsia" w:ascii="宋体" w:hAnsi="宋体"/>
          <w:sz w:val="24"/>
          <w:szCs w:val="24"/>
        </w:rPr>
        <w:t>须同时</w:t>
      </w:r>
      <w:r>
        <w:rPr>
          <w:rFonts w:hint="eastAsia" w:ascii="宋体" w:hAnsi="宋体" w:eastAsia="宋体" w:cs="Times New Roman"/>
          <w:sz w:val="24"/>
          <w:szCs w:val="24"/>
          <w:lang w:val="zh-CN"/>
        </w:rPr>
        <w:t>具备有效期内的</w:t>
      </w:r>
      <w:r>
        <w:rPr>
          <w:rFonts w:ascii="宋体" w:hAnsi="宋体"/>
          <w:sz w:val="24"/>
          <w:szCs w:val="24"/>
        </w:rPr>
        <w:t>《危险化学品经营许可证》</w:t>
      </w:r>
      <w:r>
        <w:rPr>
          <w:rFonts w:hint="eastAsia" w:ascii="宋体" w:hAnsi="宋体" w:eastAsia="宋体" w:cs="Times New Roman"/>
          <w:sz w:val="24"/>
          <w:szCs w:val="24"/>
          <w:lang w:val="zh-CN"/>
        </w:rPr>
        <w:t>、</w:t>
      </w:r>
      <w:r>
        <w:rPr>
          <w:rFonts w:hint="eastAsia" w:ascii="宋体" w:hAnsi="宋体"/>
          <w:sz w:val="24"/>
          <w:szCs w:val="24"/>
        </w:rPr>
        <w:t>《易制爆危险化学品从业单位备案证明》</w:t>
      </w:r>
      <w:r>
        <w:rPr>
          <w:rFonts w:hint="eastAsia" w:ascii="宋体" w:hAnsi="宋体" w:eastAsia="宋体" w:cs="Times New Roman"/>
          <w:sz w:val="24"/>
          <w:szCs w:val="24"/>
          <w:lang w:val="zh-CN"/>
        </w:rPr>
        <w:t>、非药品类易制毒化学品(第二类及第三类)经营备案证明。</w:t>
      </w:r>
    </w:p>
    <w:p w14:paraId="63913ED9">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(四)投标人及其法定代表人、主要负责人至投标截止日前三年内（成立时间不足三年的，自成立时间起）</w:t>
      </w:r>
      <w:r>
        <w:rPr>
          <w:rFonts w:hint="eastAsia" w:ascii="宋体" w:hAnsi="宋体"/>
          <w:sz w:val="24"/>
        </w:rPr>
        <w:t>无行贿行为记录</w:t>
      </w:r>
      <w:r>
        <w:rPr>
          <w:rFonts w:hint="eastAsia" w:ascii="宋体" w:hAnsi="宋体"/>
          <w:sz w:val="24"/>
          <w:szCs w:val="24"/>
        </w:rPr>
        <w:t>（以中国裁判文书网上生效裁判文书的查询结果为准）。</w:t>
      </w:r>
    </w:p>
    <w:p w14:paraId="5624F11C">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(五)投标人法定代表人、主要负责人为同一人或者存在控股、管理关系的不同单位，不得参加同一标段投标或者未划分标段的同一招标项目投标，否则，相关投标无效。</w:t>
      </w:r>
    </w:p>
    <w:p w14:paraId="624296B0">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2F9BBDC6">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(七)招标人干部职工投资入股的企业，不得参与本项目投标。（提供承诺书）</w:t>
      </w:r>
    </w:p>
    <w:p w14:paraId="04CC149F">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(八)本项目不接受违法分包或转包。</w:t>
      </w:r>
    </w:p>
    <w:p w14:paraId="243FDA60">
      <w:pPr>
        <w:pStyle w:val="6"/>
        <w:adjustRightInd w:val="0"/>
        <w:snapToGrid w:val="0"/>
        <w:spacing w:line="360" w:lineRule="auto"/>
        <w:ind w:firstLine="480"/>
        <w:rPr>
          <w:rFonts w:hint="eastAsia" w:ascii="宋体" w:hAnsi="宋体"/>
          <w:sz w:val="24"/>
          <w:szCs w:val="24"/>
        </w:rPr>
      </w:pPr>
      <w:r>
        <w:rPr>
          <w:rFonts w:hint="eastAsia" w:ascii="宋体" w:hAnsi="宋体"/>
          <w:sz w:val="24"/>
          <w:szCs w:val="24"/>
        </w:rPr>
        <w:t>(九)本项目不允许联合体投标。</w:t>
      </w:r>
    </w:p>
    <w:p w14:paraId="40A95AB5">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四、招标文件的获取</w:t>
      </w:r>
    </w:p>
    <w:p w14:paraId="3C09B6AF">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获取时间：</w:t>
      </w:r>
      <w:r>
        <w:rPr>
          <w:rFonts w:hint="eastAsia" w:ascii="宋体" w:hAnsi="宋体" w:eastAsia="宋体" w:cs="宋体"/>
          <w:sz w:val="24"/>
          <w:szCs w:val="24"/>
        </w:rPr>
        <w:t>2026年10月14日17</w:t>
      </w:r>
      <w:r>
        <w:rPr>
          <w:rFonts w:ascii="宋体" w:hAnsi="宋体" w:eastAsia="宋体" w:cs="宋体"/>
          <w:sz w:val="24"/>
          <w:szCs w:val="24"/>
        </w:rPr>
        <w:t>时</w:t>
      </w:r>
      <w:r>
        <w:rPr>
          <w:rFonts w:hint="eastAsia" w:ascii="宋体" w:hAnsi="宋体" w:eastAsia="宋体" w:cs="宋体"/>
          <w:sz w:val="24"/>
          <w:szCs w:val="24"/>
        </w:rPr>
        <w:t>00</w:t>
      </w:r>
      <w:r>
        <w:rPr>
          <w:rFonts w:ascii="宋体" w:hAnsi="宋体" w:eastAsia="宋体" w:cs="宋体"/>
          <w:sz w:val="24"/>
          <w:szCs w:val="24"/>
        </w:rPr>
        <w:t>分</w:t>
      </w:r>
      <w:r>
        <w:rPr>
          <w:rFonts w:hint="eastAsia" w:ascii="宋体" w:hAnsi="宋体" w:eastAsia="宋体" w:cs="宋体"/>
          <w:sz w:val="24"/>
          <w:szCs w:val="24"/>
        </w:rPr>
        <w:t>00</w:t>
      </w:r>
      <w:r>
        <w:rPr>
          <w:rFonts w:ascii="宋体" w:hAnsi="宋体" w:eastAsia="宋体" w:cs="宋体"/>
          <w:sz w:val="24"/>
          <w:szCs w:val="24"/>
        </w:rPr>
        <w:t>秒--</w:t>
      </w:r>
      <w:r>
        <w:rPr>
          <w:rFonts w:hint="eastAsia" w:ascii="宋体" w:hAnsi="宋体" w:eastAsia="宋体" w:cs="宋体"/>
          <w:sz w:val="24"/>
          <w:szCs w:val="24"/>
        </w:rPr>
        <w:t>-2026年10月21日17时00分00秒。</w:t>
      </w:r>
    </w:p>
    <w:p w14:paraId="5BB224C0">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5C38B709">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五、投标文件的递交</w:t>
      </w:r>
    </w:p>
    <w:p w14:paraId="06D2B395">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递交截止时间：</w:t>
      </w:r>
      <w:r>
        <w:rPr>
          <w:rFonts w:hint="eastAsia" w:ascii="宋体" w:hAnsi="宋体" w:eastAsia="宋体" w:cs="宋体"/>
          <w:sz w:val="24"/>
          <w:szCs w:val="24"/>
        </w:rPr>
        <w:t>2026</w:t>
      </w:r>
      <w:r>
        <w:rPr>
          <w:rFonts w:ascii="宋体" w:hAnsi="宋体" w:eastAsia="宋体" w:cs="宋体"/>
          <w:sz w:val="24"/>
          <w:szCs w:val="24"/>
        </w:rPr>
        <w:t>年</w:t>
      </w:r>
      <w:r>
        <w:rPr>
          <w:rFonts w:hint="eastAsia" w:ascii="宋体" w:hAnsi="宋体" w:eastAsia="宋体" w:cs="宋体"/>
          <w:sz w:val="24"/>
          <w:szCs w:val="24"/>
        </w:rPr>
        <w:t>11</w:t>
      </w:r>
      <w:r>
        <w:rPr>
          <w:rFonts w:ascii="宋体" w:hAnsi="宋体" w:eastAsia="宋体" w:cs="宋体"/>
          <w:sz w:val="24"/>
          <w:szCs w:val="24"/>
        </w:rPr>
        <w:t>月</w:t>
      </w:r>
      <w:r>
        <w:rPr>
          <w:rFonts w:hint="eastAsia" w:ascii="宋体" w:hAnsi="宋体" w:eastAsia="宋体" w:cs="宋体"/>
          <w:sz w:val="24"/>
          <w:szCs w:val="24"/>
        </w:rPr>
        <w:t>4</w:t>
      </w:r>
      <w:r>
        <w:rPr>
          <w:rFonts w:ascii="宋体" w:hAnsi="宋体" w:eastAsia="宋体" w:cs="宋体"/>
          <w:sz w:val="24"/>
          <w:szCs w:val="24"/>
        </w:rPr>
        <w:t>日</w:t>
      </w:r>
      <w:r>
        <w:rPr>
          <w:rFonts w:hint="eastAsia" w:ascii="宋体" w:hAnsi="宋体" w:eastAsia="宋体" w:cs="宋体"/>
          <w:sz w:val="24"/>
          <w:szCs w:val="24"/>
        </w:rPr>
        <w:t>09</w:t>
      </w:r>
      <w:r>
        <w:rPr>
          <w:rFonts w:ascii="宋体" w:hAnsi="宋体" w:eastAsia="宋体" w:cs="宋体"/>
          <w:sz w:val="24"/>
          <w:szCs w:val="24"/>
        </w:rPr>
        <w:t>时</w:t>
      </w:r>
      <w:r>
        <w:rPr>
          <w:rFonts w:hint="eastAsia" w:ascii="宋体" w:hAnsi="宋体" w:eastAsia="宋体" w:cs="宋体"/>
          <w:sz w:val="24"/>
          <w:szCs w:val="24"/>
        </w:rPr>
        <w:t>00</w:t>
      </w:r>
      <w:r>
        <w:rPr>
          <w:rFonts w:ascii="宋体" w:hAnsi="宋体" w:eastAsia="宋体" w:cs="宋体"/>
          <w:sz w:val="24"/>
          <w:szCs w:val="24"/>
        </w:rPr>
        <w:t>分</w:t>
      </w:r>
      <w:r>
        <w:rPr>
          <w:rFonts w:hint="eastAsia" w:ascii="宋体" w:hAnsi="宋体" w:eastAsia="宋体" w:cs="宋体"/>
          <w:sz w:val="24"/>
          <w:szCs w:val="24"/>
        </w:rPr>
        <w:t>00</w:t>
      </w:r>
      <w:r>
        <w:rPr>
          <w:rFonts w:ascii="宋体" w:hAnsi="宋体" w:eastAsia="宋体" w:cs="宋体"/>
          <w:sz w:val="24"/>
          <w:szCs w:val="24"/>
        </w:rPr>
        <w:t>秒</w:t>
      </w:r>
      <w:r>
        <w:rPr>
          <w:rFonts w:hint="eastAsia" w:ascii="宋体" w:hAnsi="宋体" w:eastAsia="宋体" w:cs="宋体"/>
          <w:sz w:val="24"/>
          <w:szCs w:val="24"/>
        </w:rPr>
        <w:t xml:space="preserve">。 </w:t>
      </w:r>
    </w:p>
    <w:p w14:paraId="5C401067">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20C21EE1">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六、开标时间、开标方式及地点</w:t>
      </w:r>
    </w:p>
    <w:p w14:paraId="522760F3">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开标时间：</w:t>
      </w:r>
      <w:r>
        <w:rPr>
          <w:rFonts w:hint="eastAsia" w:ascii="宋体" w:hAnsi="宋体" w:eastAsia="宋体" w:cs="宋体"/>
          <w:sz w:val="24"/>
          <w:szCs w:val="24"/>
        </w:rPr>
        <w:t>2026</w:t>
      </w:r>
      <w:r>
        <w:rPr>
          <w:rFonts w:ascii="宋体" w:hAnsi="宋体" w:eastAsia="宋体" w:cs="宋体"/>
          <w:sz w:val="24"/>
          <w:szCs w:val="24"/>
        </w:rPr>
        <w:t>年</w:t>
      </w:r>
      <w:r>
        <w:rPr>
          <w:rFonts w:hint="eastAsia" w:ascii="宋体" w:hAnsi="宋体" w:eastAsia="宋体" w:cs="宋体"/>
          <w:sz w:val="24"/>
          <w:szCs w:val="24"/>
        </w:rPr>
        <w:t>11</w:t>
      </w:r>
      <w:r>
        <w:rPr>
          <w:rFonts w:ascii="宋体" w:hAnsi="宋体" w:eastAsia="宋体" w:cs="宋体"/>
          <w:sz w:val="24"/>
          <w:szCs w:val="24"/>
        </w:rPr>
        <w:t>月</w:t>
      </w:r>
      <w:r>
        <w:rPr>
          <w:rFonts w:hint="eastAsia" w:ascii="宋体" w:hAnsi="宋体" w:eastAsia="宋体" w:cs="宋体"/>
          <w:sz w:val="24"/>
          <w:szCs w:val="24"/>
        </w:rPr>
        <w:t>4</w:t>
      </w:r>
      <w:r>
        <w:rPr>
          <w:rFonts w:ascii="宋体" w:hAnsi="宋体" w:eastAsia="宋体" w:cs="宋体"/>
          <w:sz w:val="24"/>
          <w:szCs w:val="24"/>
        </w:rPr>
        <w:t>日</w:t>
      </w:r>
      <w:r>
        <w:rPr>
          <w:rFonts w:hint="eastAsia" w:ascii="宋体" w:hAnsi="宋体" w:eastAsia="宋体" w:cs="宋体"/>
          <w:sz w:val="24"/>
          <w:szCs w:val="24"/>
        </w:rPr>
        <w:t>09</w:t>
      </w:r>
      <w:r>
        <w:rPr>
          <w:rFonts w:ascii="宋体" w:hAnsi="宋体" w:eastAsia="宋体" w:cs="宋体"/>
          <w:sz w:val="24"/>
          <w:szCs w:val="24"/>
        </w:rPr>
        <w:t>时</w:t>
      </w:r>
      <w:r>
        <w:rPr>
          <w:rFonts w:hint="eastAsia" w:ascii="宋体" w:hAnsi="宋体" w:eastAsia="宋体" w:cs="宋体"/>
          <w:sz w:val="24"/>
          <w:szCs w:val="24"/>
        </w:rPr>
        <w:t>00</w:t>
      </w:r>
      <w:r>
        <w:rPr>
          <w:rFonts w:ascii="宋体" w:hAnsi="宋体" w:eastAsia="宋体" w:cs="宋体"/>
          <w:sz w:val="24"/>
          <w:szCs w:val="24"/>
        </w:rPr>
        <w:t>分</w:t>
      </w:r>
      <w:r>
        <w:rPr>
          <w:rFonts w:hint="eastAsia" w:ascii="宋体" w:hAnsi="宋体" w:eastAsia="宋体" w:cs="宋体"/>
          <w:sz w:val="24"/>
          <w:szCs w:val="24"/>
        </w:rPr>
        <w:t>00</w:t>
      </w:r>
      <w:r>
        <w:rPr>
          <w:rFonts w:ascii="宋体" w:hAnsi="宋体" w:eastAsia="宋体" w:cs="宋体"/>
          <w:sz w:val="24"/>
          <w:szCs w:val="24"/>
        </w:rPr>
        <w:t>秒</w:t>
      </w:r>
      <w:r>
        <w:rPr>
          <w:rFonts w:hint="eastAsia" w:ascii="宋体" w:hAnsi="宋体" w:eastAsia="宋体" w:cs="宋体"/>
          <w:sz w:val="24"/>
          <w:szCs w:val="24"/>
        </w:rPr>
        <w:t xml:space="preserve">。  </w:t>
      </w:r>
    </w:p>
    <w:p w14:paraId="4BBF217E">
      <w:pPr>
        <w:spacing w:line="360" w:lineRule="auto"/>
        <w:ind w:firstLine="480" w:firstLineChars="200"/>
        <w:rPr>
          <w:rFonts w:hint="eastAsia"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7E74C918">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七、其他公告内容</w:t>
      </w:r>
    </w:p>
    <w:p w14:paraId="61539441">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（一）</w:t>
      </w:r>
      <w:r>
        <w:rPr>
          <w:rFonts w:ascii="宋体" w:hAnsi="宋体" w:eastAsia="宋体" w:cs="宋体"/>
        </w:rPr>
        <w:t>标书费汇至如下账户：</w:t>
      </w:r>
    </w:p>
    <w:p w14:paraId="5E6B693D">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收款单位：</w:t>
      </w:r>
      <w:r>
        <w:rPr>
          <w:rFonts w:hint="eastAsia" w:ascii="宋体" w:hAnsi="宋体" w:eastAsia="宋体" w:cs="宋体"/>
        </w:rPr>
        <w:t>内蒙古金鑫诚信工程管理有限公司</w:t>
      </w:r>
    </w:p>
    <w:p w14:paraId="59B12B04">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开户银行：内蒙古银行呼和浩特师大南门支行</w:t>
      </w:r>
    </w:p>
    <w:p w14:paraId="7CCC1AD5">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账号：0161 0120 1090 1612 65</w:t>
      </w:r>
    </w:p>
    <w:p w14:paraId="3D2E4A2D">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行号：3131 9100 0505</w:t>
      </w:r>
    </w:p>
    <w:p w14:paraId="33E0704C">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备注：汇款凭证的用途栏或空白处应注明“2026年-2028年实验室化学品试剂框架协议采购标书费”。</w:t>
      </w:r>
    </w:p>
    <w:p w14:paraId="4440E62E">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w:t>
      </w:r>
      <w:r>
        <w:rPr>
          <w:rFonts w:hint="eastAsia" w:ascii="宋体" w:hAnsi="宋体" w:eastAsia="宋体" w:cs="宋体"/>
        </w:rPr>
        <w:t>二</w:t>
      </w:r>
      <w:r>
        <w:rPr>
          <w:rFonts w:ascii="宋体" w:hAnsi="宋体" w:eastAsia="宋体" w:cs="宋体"/>
        </w:rPr>
        <w:t>）招标公告发布媒介</w:t>
      </w:r>
    </w:p>
    <w:p w14:paraId="08CB52FF">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中国招标投标公共服务平台（http://www.cebpubservice.com）</w:t>
      </w:r>
    </w:p>
    <w:p w14:paraId="7B3BC3C5">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内蒙古招标投标公共服务平台（http://zbgg.nmgztb.com.cn/）</w:t>
      </w:r>
    </w:p>
    <w:p w14:paraId="3ED2532E">
      <w:pPr>
        <w:pStyle w:val="3"/>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中烟电子采购平台（http://cgjy.tobacco.com.cn）</w:t>
      </w:r>
    </w:p>
    <w:p w14:paraId="25CDD3DE">
      <w:pPr>
        <w:pStyle w:val="3"/>
        <w:shd w:val="clear" w:color="auto" w:fill="FFFFFF"/>
        <w:spacing w:before="0" w:beforeAutospacing="0" w:after="0" w:afterAutospacing="0" w:line="360" w:lineRule="auto"/>
        <w:ind w:firstLine="420"/>
        <w:jc w:val="both"/>
        <w:textAlignment w:val="baseline"/>
        <w:rPr>
          <w:rFonts w:hint="eastAsia" w:ascii="宋体" w:hAnsi="宋体" w:eastAsia="宋体" w:cs="宋体"/>
          <w:kern w:val="2"/>
        </w:rPr>
      </w:pPr>
      <w:r>
        <w:rPr>
          <w:rFonts w:ascii="宋体" w:hAnsi="宋体" w:eastAsia="宋体" w:cs="宋体"/>
          <w:kern w:val="2"/>
        </w:rPr>
        <w:t>内蒙古昆明卷烟有限责任公司（http://www.imkcc.com）</w:t>
      </w:r>
    </w:p>
    <w:p w14:paraId="6445C26A">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八、监督部门</w:t>
      </w:r>
    </w:p>
    <w:p w14:paraId="6340436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3365EF81">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九、联系方式</w:t>
      </w:r>
    </w:p>
    <w:p w14:paraId="68A1E6B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261D569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4E90DE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联系人：韩先生</w:t>
      </w:r>
    </w:p>
    <w:p w14:paraId="26B71B1F">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电话：0471-4348579</w:t>
      </w:r>
    </w:p>
    <w:p w14:paraId="4121A25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招标代理机构：内蒙古金鑫诚信工程管理有限公司</w:t>
      </w:r>
    </w:p>
    <w:p w14:paraId="425D3B3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    址：呼和浩特市金桥开发区世纪东街与金桥三路交汇处嘉逸大厦D3栋16层1603号、1604号</w:t>
      </w:r>
    </w:p>
    <w:p w14:paraId="0DB5B0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 系 人：李未栋、吴颖、魏金梅、张明亮</w:t>
      </w:r>
    </w:p>
    <w:p w14:paraId="0E4E8F6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    话：0471-5989737</w:t>
      </w:r>
    </w:p>
    <w:p w14:paraId="43C1CF40">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邮    箱：nmgjxcx@163.com</w:t>
      </w:r>
      <w:bookmarkEnd w:id="0"/>
    </w:p>
    <w:sectPr>
      <w:pgSz w:w="11906" w:h="16838"/>
      <w:pgMar w:top="964" w:right="1134" w:bottom="96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C70DCA"/>
    <w:rsid w:val="08C70D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99"/>
    <w:pPr>
      <w:adjustRightInd w:val="0"/>
      <w:snapToGrid w:val="0"/>
      <w:jc w:val="center"/>
    </w:pPr>
    <w:rPr>
      <w:rFonts w:ascii="宋体" w:hAnsi="宋体"/>
      <w:color w:val="000000"/>
      <w:sz w:val="24"/>
      <w:szCs w:val="24"/>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6">
    <w:name w:val="List Paragraph"/>
    <w:basedOn w:val="1"/>
    <w:qFormat/>
    <w:uiPriority w:val="34"/>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2026-10-14T06:42:00Z</dcterms:created>
  <dc:creator>标书</dc:creator>
  <cp:lastModifiedBy>标书</cp:lastModifiedBy>
  <dcterms:modified xsi:type="dcterms:W3CDTF">2026-10-14T06:43:03Z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FBA7BB5159E541339F794125FB3E5D9B_11</vt:lpwstr>
  </property>
  <property fmtid="{D5CDD505-2E9C-101B-9397-08002B2CF9AE}" pid="4" name="KSOTemplateDocerSaveRecord">
    <vt:lpwstr>eyJoZGlkIjoiYmFkOTUxZjRkMzExODg5Y2E3OWE3ZDk1MDRiYTZmN2MiLCJ1c2VySWQiOiIyNTM4ODUwNjgifQ==</vt:lpwstr>
  </property>
</Properties>
</file>