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C57C0B">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Times New Roman"/>
          <w:b/>
          <w:color w:val="0D0D0D" w:themeColor="text1" w:themeTint="F2"/>
          <w:sz w:val="28"/>
          <w:szCs w:val="28"/>
          <w:highlight w:val="none"/>
          <w14:textFill>
            <w14:solidFill>
              <w14:schemeClr w14:val="tx1">
                <w14:lumMod w14:val="95000"/>
                <w14:lumOff w14:val="5000"/>
              </w14:schemeClr>
            </w14:solidFill>
          </w14:textFill>
        </w:rPr>
      </w:pPr>
      <w:r>
        <w:rPr>
          <w:rFonts w:hint="eastAsia" w:ascii="宋体" w:hAnsi="宋体" w:eastAsia="宋体" w:cs="Times New Roman"/>
          <w:b/>
          <w:color w:val="0D0D0D" w:themeColor="text1" w:themeTint="F2"/>
          <w:sz w:val="28"/>
          <w:szCs w:val="28"/>
          <w:highlight w:val="none"/>
          <w:lang w:eastAsia="zh-CN"/>
          <w14:textFill>
            <w14:solidFill>
              <w14:schemeClr w14:val="tx1">
                <w14:lumMod w14:val="95000"/>
                <w14:lumOff w14:val="5000"/>
              </w14:schemeClr>
            </w14:solidFill>
          </w14:textFill>
        </w:rPr>
        <w:t>内蒙古昆明卷烟有限责任公司</w:t>
      </w:r>
      <w:bookmarkStart w:id="9" w:name="_GoBack"/>
      <w:r>
        <w:rPr>
          <w:rFonts w:hint="eastAsia" w:ascii="宋体" w:hAnsi="宋体" w:eastAsia="宋体" w:cs="Times New Roman"/>
          <w:b/>
          <w:color w:val="0D0D0D" w:themeColor="text1" w:themeTint="F2"/>
          <w:sz w:val="28"/>
          <w:szCs w:val="28"/>
          <w:highlight w:val="none"/>
          <w:lang w:eastAsia="zh-CN"/>
          <w14:textFill>
            <w14:solidFill>
              <w14:schemeClr w14:val="tx1">
                <w14:lumMod w14:val="95000"/>
                <w14:lumOff w14:val="5000"/>
              </w14:schemeClr>
            </w14:solidFill>
          </w14:textFill>
        </w:rPr>
        <w:t>2026年-2029年企业二维码管理平台维保服务（ZQ)项目</w:t>
      </w:r>
      <w:bookmarkEnd w:id="9"/>
      <w:r>
        <w:rPr>
          <w:rFonts w:hint="eastAsia" w:ascii="宋体" w:hAnsi="宋体" w:eastAsia="宋体" w:cs="Times New Roman"/>
          <w:b/>
          <w:color w:val="0D0D0D" w:themeColor="text1" w:themeTint="F2"/>
          <w:sz w:val="28"/>
          <w:szCs w:val="28"/>
          <w:highlight w:val="none"/>
          <w:lang w:eastAsia="zh-CN"/>
          <w14:textFill>
            <w14:solidFill>
              <w14:schemeClr w14:val="tx1">
                <w14:lumMod w14:val="95000"/>
                <w14:lumOff w14:val="5000"/>
              </w14:schemeClr>
            </w14:solidFill>
          </w14:textFill>
        </w:rPr>
        <w:t>公开</w:t>
      </w:r>
      <w:r>
        <w:rPr>
          <w:rFonts w:hint="eastAsia" w:ascii="宋体" w:hAnsi="宋体" w:eastAsia="宋体" w:cs="Times New Roman"/>
          <w:b/>
          <w:color w:val="0D0D0D" w:themeColor="text1" w:themeTint="F2"/>
          <w:sz w:val="28"/>
          <w:szCs w:val="28"/>
          <w:highlight w:val="none"/>
          <w14:textFill>
            <w14:solidFill>
              <w14:schemeClr w14:val="tx1">
                <w14:lumMod w14:val="95000"/>
                <w14:lumOff w14:val="5000"/>
              </w14:schemeClr>
            </w14:solidFill>
          </w14:textFill>
        </w:rPr>
        <w:t>招标公告</w:t>
      </w:r>
    </w:p>
    <w:p w14:paraId="3C5A5547">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Times New Roman"/>
          <w:b/>
          <w:color w:val="0D0D0D" w:themeColor="text1" w:themeTint="F2"/>
          <w:sz w:val="28"/>
          <w:szCs w:val="28"/>
          <w:highlight w:val="none"/>
          <w14:textFill>
            <w14:solidFill>
              <w14:schemeClr w14:val="tx1">
                <w14:lumMod w14:val="95000"/>
                <w14:lumOff w14:val="5000"/>
              </w14:schemeClr>
            </w14:solidFill>
          </w14:textFill>
        </w:rPr>
      </w:pPr>
      <w:r>
        <w:rPr>
          <w:rFonts w:ascii="宋体" w:hAnsi="宋体" w:eastAsia="宋体" w:cs="Times New Roman"/>
          <w:b/>
          <w:bCs/>
          <w:color w:val="0D0D0D" w:themeColor="text1" w:themeTint="F2"/>
          <w:sz w:val="28"/>
          <w:szCs w:val="28"/>
          <w:highlight w:val="none"/>
          <w14:textFill>
            <w14:solidFill>
              <w14:schemeClr w14:val="tx1">
                <w14:lumMod w14:val="95000"/>
                <w14:lumOff w14:val="5000"/>
              </w14:schemeClr>
            </w14:solidFill>
          </w14:textFill>
        </w:rPr>
        <w:t>(招标编号：C202601BA2001929405812)</w:t>
      </w:r>
    </w:p>
    <w:p w14:paraId="09C6CBA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招标项目所在地区：内蒙古自治区</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呼和浩特市</w:t>
      </w:r>
    </w:p>
    <w:p w14:paraId="251EB4F5">
      <w:pPr>
        <w:pStyle w:val="2"/>
        <w:keepNext/>
        <w:keepLines/>
        <w:pageBreakBefore w:val="0"/>
        <w:widowControl w:val="0"/>
        <w:kinsoku/>
        <w:wordWrap/>
        <w:overflowPunct/>
        <w:topLinePunct w:val="0"/>
        <w:autoSpaceDE/>
        <w:autoSpaceDN/>
        <w:bidi w:val="0"/>
        <w:adjustRightInd/>
        <w:snapToGrid/>
        <w:spacing w:before="0" w:after="0" w:line="520" w:lineRule="exact"/>
        <w:ind w:firstLine="482" w:firstLineChars="200"/>
        <w:textAlignment w:val="auto"/>
        <w:rPr>
          <w:rFonts w:hint="eastAsia" w:ascii="宋体" w:hAnsi="宋体" w:eastAsia="宋体" w:cs="宋体"/>
          <w:color w:val="0D0D0D" w:themeColor="text1" w:themeTint="F2"/>
          <w:szCs w:val="24"/>
          <w:highlight w:val="none"/>
          <w14:textFill>
            <w14:solidFill>
              <w14:schemeClr w14:val="tx1">
                <w14:lumMod w14:val="95000"/>
                <w14:lumOff w14:val="5000"/>
              </w14:schemeClr>
            </w14:solidFill>
          </w14:textFill>
        </w:rPr>
      </w:pPr>
      <w:bookmarkStart w:id="0" w:name="_Toc6418"/>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一、招标条件</w:t>
      </w:r>
      <w:bookmarkEnd w:id="0"/>
    </w:p>
    <w:p w14:paraId="7E40ED94">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本</w:t>
      </w:r>
      <w:r>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t>招标项目内蒙古昆明卷烟有限责任公司2026年-2029年企业二维码管理平台维保服务（ZQ)项目</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（招标项目编号：C202601BA2001929405812），已由项目审批/核准/备案机关批准，项目资金来源为企业自筹,招标人为内蒙古昆明卷烟有限责任公司。本项目已具备招标条件，现进行公开招标。</w:t>
      </w:r>
    </w:p>
    <w:p w14:paraId="2C686066">
      <w:pPr>
        <w:pStyle w:val="2"/>
        <w:keepNext/>
        <w:keepLines/>
        <w:pageBreakBefore w:val="0"/>
        <w:widowControl w:val="0"/>
        <w:kinsoku/>
        <w:wordWrap/>
        <w:overflowPunct/>
        <w:topLinePunct w:val="0"/>
        <w:autoSpaceDE/>
        <w:autoSpaceDN/>
        <w:bidi w:val="0"/>
        <w:adjustRightInd/>
        <w:snapToGrid/>
        <w:spacing w:before="0" w:after="0" w:line="520" w:lineRule="exact"/>
        <w:ind w:firstLine="482" w:firstLineChars="200"/>
        <w:textAlignment w:val="auto"/>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bookmarkStart w:id="1" w:name="_Toc12211"/>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二、项目概况和招标范围</w:t>
      </w:r>
      <w:bookmarkEnd w:id="1"/>
    </w:p>
    <w:p w14:paraId="656C1A12">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项目规模：</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99</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万元(人民币)。</w:t>
      </w:r>
    </w:p>
    <w:p w14:paraId="7CCBFF2A">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招标内容与范围：</w:t>
      </w:r>
    </w:p>
    <w:p w14:paraId="4ACCEA78">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hint="eastAsia" w:ascii="宋体" w:hAnsi="宋体" w:eastAsia="宋体" w:cs="宋体"/>
          <w:b w:val="0"/>
          <w:bCs/>
          <w:color w:val="0D0D0D" w:themeColor="text1" w:themeTint="F2"/>
          <w:sz w:val="24"/>
          <w:szCs w:val="24"/>
          <w:highlight w:val="none"/>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1.</w:t>
      </w:r>
      <w:r>
        <w:rPr>
          <w:rFonts w:hint="eastAsia" w:ascii="宋体" w:hAnsi="宋体" w:eastAsia="宋体" w:cs="宋体"/>
          <w:b w:val="0"/>
          <w:bCs/>
          <w:color w:val="0D0D0D" w:themeColor="text1" w:themeTint="F2"/>
          <w:sz w:val="24"/>
          <w:szCs w:val="24"/>
          <w:highlight w:val="none"/>
          <w:lang w:eastAsia="zh-CN"/>
          <w14:textFill>
            <w14:solidFill>
              <w14:schemeClr w14:val="tx1">
                <w14:lumMod w14:val="95000"/>
                <w14:lumOff w14:val="5000"/>
              </w14:schemeClr>
            </w14:solidFill>
          </w14:textFill>
        </w:rPr>
        <w:t>招标内容：</w:t>
      </w:r>
      <w:r>
        <w:rPr>
          <w:rFonts w:hint="eastAsia" w:ascii="宋体" w:hAnsi="宋体" w:eastAsia="宋体" w:cs="宋体"/>
          <w:b w:val="0"/>
          <w:bCs/>
          <w:color w:val="0D0D0D" w:themeColor="text1" w:themeTint="F2"/>
          <w:sz w:val="24"/>
          <w:szCs w:val="24"/>
          <w:highlight w:val="none"/>
          <w:lang w:val="en-US" w:eastAsia="zh-CN"/>
          <w14:textFill>
            <w14:solidFill>
              <w14:schemeClr w14:val="tx1">
                <w14:lumMod w14:val="95000"/>
                <w14:lumOff w14:val="5000"/>
              </w14:schemeClr>
            </w14:solidFill>
          </w14:textFill>
        </w:rPr>
        <w:t>本项目拟对企业二维码管理平台运维服务和盒条关联子系统和条件关联子系统调测进行外包，负责日常的维护，问题受理、故障诊断、修复处理；针对新增印刷厂、辅料厂供应商，完成客户端安装部署及问题排查。盒条关联子系统和条件关联子系统调测，对现有机台大修、品规更换等包装机或封箱机基础环境变更后，盒条关联子系统和条件关联子系统调测，满足盒条关联子系统和条件关联子系统运行要求，此项三年调测机台数量暂估为10次。</w:t>
      </w:r>
    </w:p>
    <w:p w14:paraId="1DD94BE4">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2.</w:t>
      </w:r>
      <w:r>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t>服务</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期限：</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2026年11月1日至2029年10月31日。</w:t>
      </w:r>
    </w:p>
    <w:p w14:paraId="4F8661C7">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3.</w:t>
      </w:r>
      <w:r>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t>服务</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地点：</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内蒙古昆明卷烟有限责任公司。</w:t>
      </w:r>
    </w:p>
    <w:p w14:paraId="691EE85B">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本招标项目划分为</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1</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个标段，本次招标为其中的：</w:t>
      </w:r>
    </w:p>
    <w:p w14:paraId="24482351">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001</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t>内蒙古昆明卷烟有限责任公司2026年-2029年企业二维码管理平台维保服务（ZQ)项目</w:t>
      </w:r>
    </w:p>
    <w:p w14:paraId="2FB338D1">
      <w:pPr>
        <w:pStyle w:val="2"/>
        <w:keepNext/>
        <w:keepLines/>
        <w:pageBreakBefore w:val="0"/>
        <w:widowControl w:val="0"/>
        <w:kinsoku/>
        <w:wordWrap/>
        <w:overflowPunct/>
        <w:topLinePunct w:val="0"/>
        <w:autoSpaceDE/>
        <w:autoSpaceDN/>
        <w:bidi w:val="0"/>
        <w:adjustRightInd/>
        <w:snapToGrid/>
        <w:spacing w:before="0" w:after="0" w:line="520" w:lineRule="exact"/>
        <w:ind w:firstLine="482" w:firstLineChars="200"/>
        <w:textAlignment w:val="auto"/>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bookmarkStart w:id="2" w:name="_Toc32163"/>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三、投标人资格要求</w:t>
      </w:r>
      <w:bookmarkEnd w:id="2"/>
    </w:p>
    <w:p w14:paraId="122A9DE8">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001</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t>内蒙古昆明卷烟有限责任公司2026年-2029年企业二维码管理平台维保服务（ZQ)项目</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w:t>
      </w:r>
    </w:p>
    <w:p w14:paraId="4FE2D287">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w:t>
      </w:r>
      <w:r>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t>接管或冻结。</w:t>
      </w:r>
    </w:p>
    <w:p w14:paraId="4DB171B8">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（二）投标人具有有效的营业执照或其他法定资格证明</w:t>
      </w:r>
      <w:r>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t>。</w:t>
      </w:r>
    </w:p>
    <w:p w14:paraId="547B10BD">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（三）项目负责人具有近一年</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内</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本企业缴纳的社保证明</w:t>
      </w:r>
      <w:r>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t>。</w:t>
      </w:r>
    </w:p>
    <w:p w14:paraId="5D5956F0">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t>四</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）投标人及其法定代表人、主要负责人至投标截止日前三年内（成立时间不足三年的，自成立时间起）无行贿行为记录（以中国裁判文书网上生效裁判文书的查询结果为准）</w:t>
      </w:r>
      <w:r>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t>。</w:t>
      </w:r>
    </w:p>
    <w:p w14:paraId="7C279331">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t>五</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）投标人法定代表人、主要负责人为同一人或者存在控股、管理关系的不同单位，不得参加同一标段投标或者未划分标段的同一招标项目投标，否则，相关投标无效</w:t>
      </w:r>
      <w:r>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t>。</w:t>
      </w:r>
    </w:p>
    <w:p w14:paraId="7ED24500">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t>六</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r>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t>。</w:t>
      </w:r>
    </w:p>
    <w:p w14:paraId="73675239">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t>（七）</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招标人干部职工投资入股的企业，不得参与本项目投标。（提供承诺书）</w:t>
      </w:r>
    </w:p>
    <w:p w14:paraId="5DAA437E">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t>八</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）本项目不接受违法分包或转包。</w:t>
      </w:r>
    </w:p>
    <w:p w14:paraId="60E42B72">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t>（九）本项目不允许联合体投标。</w:t>
      </w:r>
    </w:p>
    <w:p w14:paraId="0FC13C7C">
      <w:pPr>
        <w:pStyle w:val="2"/>
        <w:keepNext/>
        <w:keepLines/>
        <w:pageBreakBefore w:val="0"/>
        <w:widowControl w:val="0"/>
        <w:kinsoku/>
        <w:wordWrap/>
        <w:overflowPunct/>
        <w:topLinePunct w:val="0"/>
        <w:autoSpaceDE/>
        <w:autoSpaceDN/>
        <w:bidi w:val="0"/>
        <w:adjustRightInd/>
        <w:snapToGrid/>
        <w:spacing w:before="0" w:after="0" w:line="520" w:lineRule="exact"/>
        <w:ind w:firstLine="482" w:firstLineChars="200"/>
        <w:textAlignment w:val="auto"/>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bookmarkStart w:id="3" w:name="_Toc3789"/>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四、招标文件的获取</w:t>
      </w:r>
      <w:bookmarkEnd w:id="3"/>
    </w:p>
    <w:p w14:paraId="6F8B402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D0D0D" w:themeColor="text1" w:themeTint="F2"/>
          <w:spacing w:val="-6"/>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获取时间：</w:t>
      </w:r>
      <w:r>
        <w:rPr>
          <w:rFonts w:hint="eastAsia" w:ascii="宋体" w:hAnsi="宋体" w:eastAsia="宋体" w:cs="宋体"/>
          <w:color w:val="0D0D0D" w:themeColor="text1" w:themeTint="F2"/>
          <w:spacing w:val="-6"/>
          <w:sz w:val="24"/>
          <w:szCs w:val="24"/>
          <w:highlight w:val="none"/>
          <w:lang w:val="en-US" w:eastAsia="zh-CN"/>
          <w14:textFill>
            <w14:solidFill>
              <w14:schemeClr w14:val="tx1">
                <w14:lumMod w14:val="95000"/>
                <w14:lumOff w14:val="5000"/>
              </w14:schemeClr>
            </w14:solidFill>
          </w14:textFill>
        </w:rPr>
        <w:t>2026</w:t>
      </w:r>
      <w:r>
        <w:rPr>
          <w:rFonts w:hint="eastAsia" w:ascii="宋体" w:hAnsi="宋体" w:eastAsia="宋体" w:cs="宋体"/>
          <w:color w:val="0D0D0D" w:themeColor="text1" w:themeTint="F2"/>
          <w:spacing w:val="-6"/>
          <w:sz w:val="24"/>
          <w:szCs w:val="24"/>
          <w:highlight w:val="none"/>
          <w14:textFill>
            <w14:solidFill>
              <w14:schemeClr w14:val="tx1">
                <w14:lumMod w14:val="95000"/>
                <w14:lumOff w14:val="5000"/>
              </w14:schemeClr>
            </w14:solidFill>
          </w14:textFill>
        </w:rPr>
        <w:t>年</w:t>
      </w:r>
      <w:r>
        <w:rPr>
          <w:rFonts w:hint="eastAsia" w:ascii="宋体" w:hAnsi="宋体" w:eastAsia="宋体" w:cs="宋体"/>
          <w:color w:val="0D0D0D" w:themeColor="text1" w:themeTint="F2"/>
          <w:spacing w:val="-6"/>
          <w:sz w:val="24"/>
          <w:szCs w:val="24"/>
          <w:highlight w:val="none"/>
          <w:lang w:val="en-US" w:eastAsia="zh-CN"/>
          <w14:textFill>
            <w14:solidFill>
              <w14:schemeClr w14:val="tx1">
                <w14:lumMod w14:val="95000"/>
                <w14:lumOff w14:val="5000"/>
              </w14:schemeClr>
            </w14:solidFill>
          </w14:textFill>
        </w:rPr>
        <w:t>9</w:t>
      </w:r>
      <w:r>
        <w:rPr>
          <w:rFonts w:hint="eastAsia" w:ascii="宋体" w:hAnsi="宋体" w:eastAsia="宋体" w:cs="宋体"/>
          <w:color w:val="0D0D0D" w:themeColor="text1" w:themeTint="F2"/>
          <w:spacing w:val="-6"/>
          <w:sz w:val="24"/>
          <w:szCs w:val="24"/>
          <w:highlight w:val="none"/>
          <w14:textFill>
            <w14:solidFill>
              <w14:schemeClr w14:val="tx1">
                <w14:lumMod w14:val="95000"/>
                <w14:lumOff w14:val="5000"/>
              </w14:schemeClr>
            </w14:solidFill>
          </w14:textFill>
        </w:rPr>
        <w:t>月</w:t>
      </w:r>
      <w:r>
        <w:rPr>
          <w:rFonts w:hint="eastAsia" w:ascii="宋体" w:hAnsi="宋体" w:eastAsia="宋体" w:cs="宋体"/>
          <w:color w:val="0D0D0D" w:themeColor="text1" w:themeTint="F2"/>
          <w:spacing w:val="-6"/>
          <w:sz w:val="24"/>
          <w:szCs w:val="24"/>
          <w:highlight w:val="none"/>
          <w:lang w:val="en-US" w:eastAsia="zh-CN"/>
          <w14:textFill>
            <w14:solidFill>
              <w14:schemeClr w14:val="tx1">
                <w14:lumMod w14:val="95000"/>
                <w14:lumOff w14:val="5000"/>
              </w14:schemeClr>
            </w14:solidFill>
          </w14:textFill>
        </w:rPr>
        <w:t>28</w:t>
      </w:r>
      <w:r>
        <w:rPr>
          <w:rFonts w:hint="eastAsia" w:ascii="宋体" w:hAnsi="宋体" w:eastAsia="宋体" w:cs="宋体"/>
          <w:color w:val="0D0D0D" w:themeColor="text1" w:themeTint="F2"/>
          <w:spacing w:val="-6"/>
          <w:sz w:val="24"/>
          <w:szCs w:val="24"/>
          <w:highlight w:val="none"/>
          <w14:textFill>
            <w14:solidFill>
              <w14:schemeClr w14:val="tx1">
                <w14:lumMod w14:val="95000"/>
                <w14:lumOff w14:val="5000"/>
              </w14:schemeClr>
            </w14:solidFill>
          </w14:textFill>
        </w:rPr>
        <w:t>日</w:t>
      </w:r>
      <w:r>
        <w:rPr>
          <w:rFonts w:hint="eastAsia" w:ascii="宋体" w:hAnsi="宋体" w:eastAsia="宋体" w:cs="宋体"/>
          <w:color w:val="0D0D0D" w:themeColor="text1" w:themeTint="F2"/>
          <w:spacing w:val="-6"/>
          <w:sz w:val="24"/>
          <w:szCs w:val="24"/>
          <w:highlight w:val="none"/>
          <w:lang w:val="en-US" w:eastAsia="zh-CN"/>
          <w14:textFill>
            <w14:solidFill>
              <w14:schemeClr w14:val="tx1">
                <w14:lumMod w14:val="95000"/>
                <w14:lumOff w14:val="5000"/>
              </w14:schemeClr>
            </w14:solidFill>
          </w14:textFill>
        </w:rPr>
        <w:t>17</w:t>
      </w:r>
      <w:r>
        <w:rPr>
          <w:rFonts w:hint="eastAsia" w:ascii="宋体" w:hAnsi="宋体" w:eastAsia="宋体" w:cs="宋体"/>
          <w:color w:val="0D0D0D" w:themeColor="text1" w:themeTint="F2"/>
          <w:spacing w:val="-6"/>
          <w:sz w:val="24"/>
          <w:szCs w:val="24"/>
          <w:highlight w:val="none"/>
          <w14:textFill>
            <w14:solidFill>
              <w14:schemeClr w14:val="tx1">
                <w14:lumMod w14:val="95000"/>
                <w14:lumOff w14:val="5000"/>
              </w14:schemeClr>
            </w14:solidFill>
          </w14:textFill>
        </w:rPr>
        <w:t>时</w:t>
      </w:r>
      <w:r>
        <w:rPr>
          <w:rFonts w:hint="eastAsia" w:ascii="宋体" w:hAnsi="宋体" w:eastAsia="宋体" w:cs="宋体"/>
          <w:color w:val="0D0D0D" w:themeColor="text1" w:themeTint="F2"/>
          <w:spacing w:val="-6"/>
          <w:sz w:val="24"/>
          <w:szCs w:val="24"/>
          <w:highlight w:val="none"/>
          <w:lang w:val="en-US" w:eastAsia="zh-CN"/>
          <w14:textFill>
            <w14:solidFill>
              <w14:schemeClr w14:val="tx1">
                <w14:lumMod w14:val="95000"/>
                <w14:lumOff w14:val="5000"/>
              </w14:schemeClr>
            </w14:solidFill>
          </w14:textFill>
        </w:rPr>
        <w:t>00</w:t>
      </w:r>
      <w:r>
        <w:rPr>
          <w:rFonts w:hint="eastAsia" w:ascii="宋体" w:hAnsi="宋体" w:eastAsia="宋体" w:cs="宋体"/>
          <w:color w:val="0D0D0D" w:themeColor="text1" w:themeTint="F2"/>
          <w:spacing w:val="-6"/>
          <w:sz w:val="24"/>
          <w:szCs w:val="24"/>
          <w:highlight w:val="none"/>
          <w14:textFill>
            <w14:solidFill>
              <w14:schemeClr w14:val="tx1">
                <w14:lumMod w14:val="95000"/>
                <w14:lumOff w14:val="5000"/>
              </w14:schemeClr>
            </w14:solidFill>
          </w14:textFill>
        </w:rPr>
        <w:t>分</w:t>
      </w:r>
      <w:r>
        <w:rPr>
          <w:rFonts w:hint="eastAsia" w:ascii="宋体" w:hAnsi="宋体" w:eastAsia="宋体" w:cs="宋体"/>
          <w:color w:val="0D0D0D" w:themeColor="text1" w:themeTint="F2"/>
          <w:spacing w:val="-6"/>
          <w:sz w:val="24"/>
          <w:szCs w:val="24"/>
          <w:highlight w:val="none"/>
          <w:lang w:val="en-US" w:eastAsia="zh-CN"/>
          <w14:textFill>
            <w14:solidFill>
              <w14:schemeClr w14:val="tx1">
                <w14:lumMod w14:val="95000"/>
                <w14:lumOff w14:val="5000"/>
              </w14:schemeClr>
            </w14:solidFill>
          </w14:textFill>
        </w:rPr>
        <w:t>00</w:t>
      </w:r>
      <w:r>
        <w:rPr>
          <w:rFonts w:hint="eastAsia" w:ascii="宋体" w:hAnsi="宋体" w:eastAsia="宋体" w:cs="宋体"/>
          <w:color w:val="0D0D0D" w:themeColor="text1" w:themeTint="F2"/>
          <w:spacing w:val="-6"/>
          <w:sz w:val="24"/>
          <w:szCs w:val="24"/>
          <w:highlight w:val="none"/>
          <w14:textFill>
            <w14:solidFill>
              <w14:schemeClr w14:val="tx1">
                <w14:lumMod w14:val="95000"/>
                <w14:lumOff w14:val="5000"/>
              </w14:schemeClr>
            </w14:solidFill>
          </w14:textFill>
        </w:rPr>
        <w:t>秒---</w:t>
      </w:r>
      <w:r>
        <w:rPr>
          <w:rFonts w:hint="eastAsia" w:ascii="宋体" w:hAnsi="宋体" w:eastAsia="宋体" w:cs="宋体"/>
          <w:color w:val="0D0D0D" w:themeColor="text1" w:themeTint="F2"/>
          <w:spacing w:val="-6"/>
          <w:sz w:val="24"/>
          <w:szCs w:val="24"/>
          <w:highlight w:val="none"/>
          <w:lang w:val="en-US" w:eastAsia="zh-CN"/>
          <w14:textFill>
            <w14:solidFill>
              <w14:schemeClr w14:val="tx1">
                <w14:lumMod w14:val="95000"/>
                <w14:lumOff w14:val="5000"/>
              </w14:schemeClr>
            </w14:solidFill>
          </w14:textFill>
        </w:rPr>
        <w:t>2026</w:t>
      </w:r>
      <w:r>
        <w:rPr>
          <w:rFonts w:hint="eastAsia" w:ascii="宋体" w:hAnsi="宋体" w:eastAsia="宋体" w:cs="宋体"/>
          <w:color w:val="0D0D0D" w:themeColor="text1" w:themeTint="F2"/>
          <w:spacing w:val="-6"/>
          <w:sz w:val="24"/>
          <w:szCs w:val="24"/>
          <w:highlight w:val="none"/>
          <w14:textFill>
            <w14:solidFill>
              <w14:schemeClr w14:val="tx1">
                <w14:lumMod w14:val="95000"/>
                <w14:lumOff w14:val="5000"/>
              </w14:schemeClr>
            </w14:solidFill>
          </w14:textFill>
        </w:rPr>
        <w:t>年</w:t>
      </w:r>
      <w:r>
        <w:rPr>
          <w:rFonts w:hint="eastAsia" w:ascii="宋体" w:hAnsi="宋体" w:eastAsia="宋体" w:cs="宋体"/>
          <w:color w:val="0D0D0D" w:themeColor="text1" w:themeTint="F2"/>
          <w:spacing w:val="-6"/>
          <w:sz w:val="24"/>
          <w:szCs w:val="24"/>
          <w:highlight w:val="none"/>
          <w:lang w:val="en-US" w:eastAsia="zh-CN"/>
          <w14:textFill>
            <w14:solidFill>
              <w14:schemeClr w14:val="tx1">
                <w14:lumMod w14:val="95000"/>
                <w14:lumOff w14:val="5000"/>
              </w14:schemeClr>
            </w14:solidFill>
          </w14:textFill>
        </w:rPr>
        <w:t>10</w:t>
      </w:r>
      <w:r>
        <w:rPr>
          <w:rFonts w:hint="eastAsia" w:ascii="宋体" w:hAnsi="宋体" w:eastAsia="宋体" w:cs="宋体"/>
          <w:color w:val="0D0D0D" w:themeColor="text1" w:themeTint="F2"/>
          <w:spacing w:val="-6"/>
          <w:sz w:val="24"/>
          <w:szCs w:val="24"/>
          <w:highlight w:val="none"/>
          <w14:textFill>
            <w14:solidFill>
              <w14:schemeClr w14:val="tx1">
                <w14:lumMod w14:val="95000"/>
                <w14:lumOff w14:val="5000"/>
              </w14:schemeClr>
            </w14:solidFill>
          </w14:textFill>
        </w:rPr>
        <w:t>月</w:t>
      </w:r>
      <w:r>
        <w:rPr>
          <w:rFonts w:hint="eastAsia" w:ascii="宋体" w:hAnsi="宋体" w:eastAsia="宋体" w:cs="宋体"/>
          <w:color w:val="0D0D0D" w:themeColor="text1" w:themeTint="F2"/>
          <w:spacing w:val="-6"/>
          <w:sz w:val="24"/>
          <w:szCs w:val="24"/>
          <w:highlight w:val="none"/>
          <w:lang w:val="en-US" w:eastAsia="zh-CN"/>
          <w14:textFill>
            <w14:solidFill>
              <w14:schemeClr w14:val="tx1">
                <w14:lumMod w14:val="95000"/>
                <w14:lumOff w14:val="5000"/>
              </w14:schemeClr>
            </w14:solidFill>
          </w14:textFill>
        </w:rPr>
        <w:t>10</w:t>
      </w:r>
      <w:r>
        <w:rPr>
          <w:rFonts w:hint="eastAsia" w:ascii="宋体" w:hAnsi="宋体" w:eastAsia="宋体" w:cs="宋体"/>
          <w:color w:val="0D0D0D" w:themeColor="text1" w:themeTint="F2"/>
          <w:spacing w:val="-6"/>
          <w:sz w:val="24"/>
          <w:szCs w:val="24"/>
          <w:highlight w:val="none"/>
          <w14:textFill>
            <w14:solidFill>
              <w14:schemeClr w14:val="tx1">
                <w14:lumMod w14:val="95000"/>
                <w14:lumOff w14:val="5000"/>
              </w14:schemeClr>
            </w14:solidFill>
          </w14:textFill>
        </w:rPr>
        <w:t>日</w:t>
      </w:r>
      <w:r>
        <w:rPr>
          <w:rFonts w:hint="eastAsia" w:ascii="宋体" w:hAnsi="宋体" w:eastAsia="宋体" w:cs="宋体"/>
          <w:color w:val="0D0D0D" w:themeColor="text1" w:themeTint="F2"/>
          <w:spacing w:val="-6"/>
          <w:sz w:val="24"/>
          <w:szCs w:val="24"/>
          <w:highlight w:val="none"/>
          <w:lang w:val="en-US" w:eastAsia="zh-CN"/>
          <w14:textFill>
            <w14:solidFill>
              <w14:schemeClr w14:val="tx1">
                <w14:lumMod w14:val="95000"/>
                <w14:lumOff w14:val="5000"/>
              </w14:schemeClr>
            </w14:solidFill>
          </w14:textFill>
        </w:rPr>
        <w:t>17</w:t>
      </w:r>
      <w:r>
        <w:rPr>
          <w:rFonts w:hint="eastAsia" w:ascii="宋体" w:hAnsi="宋体" w:eastAsia="宋体" w:cs="宋体"/>
          <w:color w:val="0D0D0D" w:themeColor="text1" w:themeTint="F2"/>
          <w:spacing w:val="-6"/>
          <w:sz w:val="24"/>
          <w:szCs w:val="24"/>
          <w:highlight w:val="none"/>
          <w14:textFill>
            <w14:solidFill>
              <w14:schemeClr w14:val="tx1">
                <w14:lumMod w14:val="95000"/>
                <w14:lumOff w14:val="5000"/>
              </w14:schemeClr>
            </w14:solidFill>
          </w14:textFill>
        </w:rPr>
        <w:t>时</w:t>
      </w:r>
      <w:r>
        <w:rPr>
          <w:rFonts w:hint="eastAsia" w:ascii="宋体" w:hAnsi="宋体" w:eastAsia="宋体" w:cs="宋体"/>
          <w:color w:val="0D0D0D" w:themeColor="text1" w:themeTint="F2"/>
          <w:spacing w:val="-6"/>
          <w:sz w:val="24"/>
          <w:szCs w:val="24"/>
          <w:highlight w:val="none"/>
          <w:lang w:val="en-US" w:eastAsia="zh-CN"/>
          <w14:textFill>
            <w14:solidFill>
              <w14:schemeClr w14:val="tx1">
                <w14:lumMod w14:val="95000"/>
                <w14:lumOff w14:val="5000"/>
              </w14:schemeClr>
            </w14:solidFill>
          </w14:textFill>
        </w:rPr>
        <w:t>00</w:t>
      </w:r>
      <w:r>
        <w:rPr>
          <w:rFonts w:hint="eastAsia" w:ascii="宋体" w:hAnsi="宋体" w:eastAsia="宋体" w:cs="宋体"/>
          <w:color w:val="0D0D0D" w:themeColor="text1" w:themeTint="F2"/>
          <w:spacing w:val="-6"/>
          <w:sz w:val="24"/>
          <w:szCs w:val="24"/>
          <w:highlight w:val="none"/>
          <w14:textFill>
            <w14:solidFill>
              <w14:schemeClr w14:val="tx1">
                <w14:lumMod w14:val="95000"/>
                <w14:lumOff w14:val="5000"/>
              </w14:schemeClr>
            </w14:solidFill>
          </w14:textFill>
        </w:rPr>
        <w:t>分</w:t>
      </w:r>
      <w:r>
        <w:rPr>
          <w:rFonts w:hint="eastAsia" w:ascii="宋体" w:hAnsi="宋体" w:eastAsia="宋体" w:cs="宋体"/>
          <w:color w:val="0D0D0D" w:themeColor="text1" w:themeTint="F2"/>
          <w:spacing w:val="-6"/>
          <w:sz w:val="24"/>
          <w:szCs w:val="24"/>
          <w:highlight w:val="none"/>
          <w:lang w:val="en-US" w:eastAsia="zh-CN"/>
          <w14:textFill>
            <w14:solidFill>
              <w14:schemeClr w14:val="tx1">
                <w14:lumMod w14:val="95000"/>
                <w14:lumOff w14:val="5000"/>
              </w14:schemeClr>
            </w14:solidFill>
          </w14:textFill>
        </w:rPr>
        <w:t>00</w:t>
      </w:r>
      <w:r>
        <w:rPr>
          <w:rFonts w:hint="eastAsia" w:ascii="宋体" w:hAnsi="宋体" w:eastAsia="宋体" w:cs="宋体"/>
          <w:color w:val="0D0D0D" w:themeColor="text1" w:themeTint="F2"/>
          <w:spacing w:val="-6"/>
          <w:sz w:val="24"/>
          <w:szCs w:val="24"/>
          <w:highlight w:val="none"/>
          <w14:textFill>
            <w14:solidFill>
              <w14:schemeClr w14:val="tx1">
                <w14:lumMod w14:val="95000"/>
                <w14:lumOff w14:val="5000"/>
              </w14:schemeClr>
            </w14:solidFill>
          </w14:textFill>
        </w:rPr>
        <w:t>秒</w:t>
      </w:r>
    </w:p>
    <w:p w14:paraId="150D59B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获取方法：1.登录中烟电子采购平台(https</w:t>
      </w:r>
      <w:r>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登录“电子采购平台”提交支付记录，待招标代理机构确认收款无误后，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4.</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获取招标文件费用：</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5</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00元/标包，售后不退。文件费用支付方式详见本公告七、其他公告内容</w:t>
      </w:r>
      <w:r>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t>。</w:t>
      </w:r>
    </w:p>
    <w:p w14:paraId="032E8175">
      <w:pPr>
        <w:pStyle w:val="2"/>
        <w:keepNext/>
        <w:keepLines/>
        <w:pageBreakBefore w:val="0"/>
        <w:widowControl w:val="0"/>
        <w:kinsoku/>
        <w:wordWrap/>
        <w:overflowPunct/>
        <w:topLinePunct w:val="0"/>
        <w:autoSpaceDE/>
        <w:autoSpaceDN/>
        <w:bidi w:val="0"/>
        <w:adjustRightInd/>
        <w:snapToGrid/>
        <w:spacing w:before="0" w:after="0" w:line="520" w:lineRule="exact"/>
        <w:ind w:firstLine="482" w:firstLineChars="200"/>
        <w:textAlignment w:val="auto"/>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bookmarkStart w:id="4" w:name="_Toc6413"/>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五、投标文件的递交</w:t>
      </w:r>
      <w:bookmarkEnd w:id="4"/>
    </w:p>
    <w:p w14:paraId="1972C79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递交截止时间：</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2026</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年</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10</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月</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22</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日</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9</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时</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00</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分</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00</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秒</w:t>
      </w:r>
    </w:p>
    <w:p w14:paraId="6326AB4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w:t>
      </w:r>
      <w:r>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t>400-903-3236</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进行咨询。</w:t>
      </w:r>
    </w:p>
    <w:p w14:paraId="4B116415">
      <w:pPr>
        <w:pStyle w:val="2"/>
        <w:keepNext/>
        <w:keepLines/>
        <w:pageBreakBefore w:val="0"/>
        <w:widowControl w:val="0"/>
        <w:kinsoku/>
        <w:wordWrap/>
        <w:overflowPunct/>
        <w:topLinePunct w:val="0"/>
        <w:autoSpaceDE/>
        <w:autoSpaceDN/>
        <w:bidi w:val="0"/>
        <w:adjustRightInd/>
        <w:snapToGrid/>
        <w:spacing w:before="0" w:after="0" w:line="520" w:lineRule="exact"/>
        <w:ind w:firstLine="482" w:firstLineChars="200"/>
        <w:textAlignment w:val="auto"/>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bookmarkStart w:id="5" w:name="_Toc29960"/>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六、开标时间及地点</w:t>
      </w:r>
      <w:bookmarkEnd w:id="5"/>
    </w:p>
    <w:p w14:paraId="57C9321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开标时间：</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2026</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年</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10</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月</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22</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日</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9</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时</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00</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分</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00</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秒</w:t>
      </w:r>
    </w:p>
    <w:p w14:paraId="71AB010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开标地点及方式：1</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开标地点：中烟电子采购平台远程开标大厅。2</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开标方式：本项目采用“远程不见面”开标方式，投标人应当在投标截止时间前，登录“电子采购平台”远程开标大厅，在线准时参加开标活动。本项目采取“集中解密”。</w:t>
      </w:r>
    </w:p>
    <w:p w14:paraId="04E99A56">
      <w:pPr>
        <w:pStyle w:val="2"/>
        <w:keepNext/>
        <w:keepLines/>
        <w:pageBreakBefore w:val="0"/>
        <w:widowControl w:val="0"/>
        <w:kinsoku/>
        <w:wordWrap/>
        <w:overflowPunct/>
        <w:topLinePunct w:val="0"/>
        <w:autoSpaceDE/>
        <w:autoSpaceDN/>
        <w:bidi w:val="0"/>
        <w:adjustRightInd/>
        <w:snapToGrid/>
        <w:spacing w:before="0" w:after="0" w:line="520" w:lineRule="exact"/>
        <w:ind w:firstLine="482" w:firstLineChars="200"/>
        <w:textAlignment w:val="auto"/>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bookmarkStart w:id="6" w:name="_Toc5396"/>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七、其他公告内容</w:t>
      </w:r>
      <w:bookmarkEnd w:id="6"/>
    </w:p>
    <w:p w14:paraId="372C8DF8">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一</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）标书费汇至如下账户：</w:t>
      </w:r>
    </w:p>
    <w:p w14:paraId="5147D4EC">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收款单位：内蒙古协众工程项目管理有限责任公司</w:t>
      </w:r>
    </w:p>
    <w:p w14:paraId="7549859E">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开户银行：工商银行呼和浩特锡林路南口支行</w:t>
      </w:r>
    </w:p>
    <w:p w14:paraId="0BAC445F">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账号：0602115619100011928</w:t>
      </w:r>
    </w:p>
    <w:p w14:paraId="7D1CD060">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行号：102191011567</w:t>
      </w:r>
    </w:p>
    <w:p w14:paraId="4F577D96">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备注：汇款凭证的用途栏或空白处应注明“</w:t>
      </w:r>
      <w:r>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t>2026年-2029年企业二维码管理平台维保服务（ZQ)项目</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w:t>
      </w:r>
    </w:p>
    <w:p w14:paraId="2B0E2D42">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二</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）招标公告发布媒介</w:t>
      </w:r>
    </w:p>
    <w:p w14:paraId="1A4199B0">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20" w:lineRule="exact"/>
        <w:ind w:firstLine="480" w:firstLineChars="200"/>
        <w:jc w:val="both"/>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中国招标投标公共服务平台（http</w:t>
      </w:r>
      <w:r>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//www.cebpubservice.com）</w:t>
      </w:r>
    </w:p>
    <w:p w14:paraId="709FCEBF">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20" w:lineRule="exact"/>
        <w:ind w:firstLine="480" w:firstLineChars="200"/>
        <w:jc w:val="both"/>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内蒙古招标投标公共服务平台（http</w:t>
      </w:r>
      <w:r>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//zbgg.nmgztb.com.cn/）</w:t>
      </w:r>
    </w:p>
    <w:p w14:paraId="2AF355D7">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20" w:lineRule="exact"/>
        <w:ind w:firstLine="480" w:firstLineChars="200"/>
        <w:jc w:val="both"/>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中烟电子采购平台（http</w:t>
      </w:r>
      <w:r>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//cgjy.tobacco.com.cn）</w:t>
      </w:r>
    </w:p>
    <w:p w14:paraId="4CF429CF">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20" w:lineRule="exact"/>
        <w:ind w:firstLine="480" w:firstLineChars="200"/>
        <w:jc w:val="both"/>
        <w:rPr>
          <w:rFonts w:hint="eastAsia" w:ascii="宋体" w:hAnsi="宋体" w:eastAsia="宋体" w:cs="宋体"/>
          <w:color w:val="0D0D0D" w:themeColor="text1" w:themeTint="F2"/>
          <w:kern w:val="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2"/>
          <w:sz w:val="24"/>
          <w:szCs w:val="24"/>
          <w:highlight w:val="none"/>
          <w14:textFill>
            <w14:solidFill>
              <w14:schemeClr w14:val="tx1">
                <w14:lumMod w14:val="95000"/>
                <w14:lumOff w14:val="5000"/>
              </w14:schemeClr>
            </w14:solidFill>
          </w14:textFill>
        </w:rPr>
        <w:t>内蒙古昆明卷烟有限责任公司（http</w:t>
      </w:r>
      <w:r>
        <w:rPr>
          <w:rFonts w:hint="eastAsia" w:ascii="宋体" w:hAnsi="宋体" w:eastAsia="宋体" w:cs="宋体"/>
          <w:color w:val="0D0D0D" w:themeColor="text1" w:themeTint="F2"/>
          <w:kern w:val="2"/>
          <w:sz w:val="24"/>
          <w:szCs w:val="24"/>
          <w:highlight w:val="none"/>
          <w:lang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kern w:val="2"/>
          <w:sz w:val="24"/>
          <w:szCs w:val="24"/>
          <w:highlight w:val="none"/>
          <w14:textFill>
            <w14:solidFill>
              <w14:schemeClr w14:val="tx1">
                <w14:lumMod w14:val="95000"/>
                <w14:lumOff w14:val="5000"/>
              </w14:schemeClr>
            </w14:solidFill>
          </w14:textFill>
        </w:rPr>
        <w:t>//www.imkcc.com）</w:t>
      </w:r>
    </w:p>
    <w:p w14:paraId="058C5A2A">
      <w:pPr>
        <w:pStyle w:val="2"/>
        <w:keepNext/>
        <w:keepLines/>
        <w:pageBreakBefore w:val="0"/>
        <w:widowControl w:val="0"/>
        <w:kinsoku/>
        <w:wordWrap/>
        <w:overflowPunct/>
        <w:topLinePunct w:val="0"/>
        <w:autoSpaceDE/>
        <w:autoSpaceDN/>
        <w:bidi w:val="0"/>
        <w:adjustRightInd/>
        <w:snapToGrid/>
        <w:spacing w:before="0" w:after="0" w:line="520" w:lineRule="exact"/>
        <w:ind w:firstLine="482" w:firstLineChars="200"/>
        <w:textAlignment w:val="auto"/>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bookmarkStart w:id="7" w:name="_Toc27749"/>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八、监督部门</w:t>
      </w:r>
      <w:bookmarkEnd w:id="7"/>
    </w:p>
    <w:p w14:paraId="4B6A6812">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本招标项目的监督部门为内蒙古昆明卷烟有限责任公司</w:t>
      </w:r>
      <w:r>
        <w:rPr>
          <w:rFonts w:hint="eastAsia" w:ascii="宋体" w:hAnsi="宋体" w:eastAsia="宋体" w:cs="宋体"/>
          <w:color w:val="0D0D0D" w:themeColor="text1" w:themeTint="F2"/>
          <w:sz w:val="24"/>
          <w:szCs w:val="24"/>
          <w:highlight w:val="none"/>
          <w:lang w:eastAsia="zh-CN"/>
          <w14:textFill>
            <w14:solidFill>
              <w14:schemeClr w14:val="tx1">
                <w14:lumMod w14:val="95000"/>
                <w14:lumOff w14:val="5000"/>
              </w14:schemeClr>
            </w14:solidFill>
          </w14:textFill>
        </w:rPr>
        <w:t>规范管理办公室（采购管理办公室）</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w:t>
      </w:r>
    </w:p>
    <w:p w14:paraId="249CF9AF">
      <w:pPr>
        <w:pStyle w:val="2"/>
        <w:keepNext/>
        <w:keepLines/>
        <w:pageBreakBefore w:val="0"/>
        <w:widowControl w:val="0"/>
        <w:kinsoku/>
        <w:wordWrap/>
        <w:overflowPunct/>
        <w:topLinePunct w:val="0"/>
        <w:autoSpaceDE/>
        <w:autoSpaceDN/>
        <w:bidi w:val="0"/>
        <w:adjustRightInd/>
        <w:snapToGrid/>
        <w:spacing w:before="0" w:after="0" w:line="520" w:lineRule="exact"/>
        <w:ind w:firstLine="482" w:firstLineChars="200"/>
        <w:textAlignment w:val="auto"/>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bookmarkStart w:id="8" w:name="_Toc1473"/>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九、联系方式</w:t>
      </w:r>
      <w:bookmarkEnd w:id="8"/>
    </w:p>
    <w:p w14:paraId="2EF863AE">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招标人：内蒙古昆明卷烟有限责任公司</w:t>
      </w:r>
    </w:p>
    <w:p w14:paraId="14FEF4FF">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地址：内蒙古呼和浩特市赛罕区达尔登北路19号</w:t>
      </w:r>
    </w:p>
    <w:p w14:paraId="2C73E978">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联系人：</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吕</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先生</w:t>
      </w:r>
    </w:p>
    <w:p w14:paraId="2DB886FF">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0D0D0D" w:themeColor="text1" w:themeTint="F2"/>
          <w:sz w:val="24"/>
          <w:szCs w:val="24"/>
          <w:highlight w:val="none"/>
          <w:u w:val="single"/>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电话：</w:t>
      </w:r>
      <w:r>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t>0471-4348521</w:t>
      </w:r>
    </w:p>
    <w:p w14:paraId="017935F7">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招标代理机构：内蒙古协众工程项目管理有限责任公司</w:t>
      </w:r>
    </w:p>
    <w:p w14:paraId="2C22362B">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地址：呼和浩特市赛罕区锡林南路恩和大厦11层1102室</w:t>
      </w:r>
    </w:p>
    <w:p w14:paraId="0A350C0E">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0D0D0D" w:themeColor="text1" w:themeTint="F2"/>
          <w:sz w:val="24"/>
          <w:szCs w:val="24"/>
          <w:highlight w:val="none"/>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联系人：张晓艳、耿智伟</w:t>
      </w:r>
    </w:p>
    <w:p w14:paraId="101F4094">
      <w:pPr>
        <w:keepNext w:val="0"/>
        <w:keepLines w:val="0"/>
        <w:pageBreakBefore w:val="0"/>
        <w:widowControl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电话：0471-6244103</w:t>
      </w:r>
    </w:p>
    <w:p w14:paraId="6695A7C0">
      <w:pPr>
        <w:keepNext w:val="0"/>
        <w:keepLines w:val="0"/>
        <w:pageBreakBefore w:val="0"/>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电子邮件：nmgxz02@163.com</w:t>
      </w:r>
    </w:p>
    <w:p w14:paraId="614D4E90"/>
    <w:sectPr>
      <w:pgSz w:w="11906" w:h="16838"/>
      <w:pgMar w:top="1134" w:right="1134" w:bottom="1134"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FangSong_GB2312">
    <w:altName w:val="仿宋"/>
    <w:panose1 w:val="02010609060101010101"/>
    <w:charset w:val="86"/>
    <w:family w:val="modern"/>
    <w:pitch w:val="default"/>
    <w:sig w:usb0="00000000" w:usb1="00000000"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AA26A6"/>
    <w:rsid w:val="5CAA26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cs="Times New Roman"/>
      <w:b/>
      <w:bCs/>
      <w:sz w:val="32"/>
      <w:szCs w:val="32"/>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footer"/>
    <w:basedOn w:val="1"/>
    <w:qFormat/>
    <w:uiPriority w:val="99"/>
    <w:pPr>
      <w:tabs>
        <w:tab w:val="center" w:pos="4153"/>
        <w:tab w:val="right" w:pos="8306"/>
      </w:tabs>
      <w:snapToGrid w:val="0"/>
      <w:jc w:val="left"/>
    </w:pPr>
    <w:rPr>
      <w:rFonts w:ascii="FangSong_GB2312" w:hAnsi="Times New Roman" w:eastAsia="FangSong_GB2312" w:cs="Times New Roman"/>
      <w:sz w:val="18"/>
      <w:szCs w:val="18"/>
    </w:rPr>
  </w:style>
  <w:style w:type="paragraph" w:styleId="4">
    <w:name w:val="header"/>
    <w:basedOn w:val="1"/>
    <w:qFormat/>
    <w:uiPriority w:val="99"/>
    <w:pPr>
      <w:pBdr>
        <w:bottom w:val="single" w:color="auto" w:sz="6" w:space="1"/>
      </w:pBdr>
      <w:tabs>
        <w:tab w:val="center" w:pos="4153"/>
        <w:tab w:val="right" w:pos="8306"/>
      </w:tabs>
      <w:snapToGrid w:val="0"/>
      <w:jc w:val="center"/>
    </w:pPr>
    <w:rPr>
      <w:rFonts w:ascii="FangSong_GB2312" w:hAnsi="Times New Roman" w:eastAsia="FangSong_GB2312" w:cs="Times New Roman"/>
      <w:sz w:val="18"/>
      <w:szCs w:val="18"/>
    </w:rPr>
  </w:style>
  <w:style w:type="paragraph" w:styleId="5">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2026-09-28T05:49:00Z</dcterms:created>
  <dc:creator>Administrator</dc:creator>
  <cp:lastModifiedBy>Administrator</cp:lastModifiedBy>
  <dcterms:modified xsi:type="dcterms:W3CDTF">2026-09-28T05:50:36Z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DB9F8C287A1745AEB44C18CB3A832D42_11</vt:lpwstr>
  </property>
  <property fmtid="{D5CDD505-2E9C-101B-9397-08002B2CF9AE}" pid="4" name="KSOTemplateDocerSaveRecord">
    <vt:lpwstr>eyJoZGlkIjoiMzYyMDQ2ODYwMTZkN2Y2YTgwYTQ0OWU4YWEzOTFkODAiLCJ1c2VySWQiOiIzNTE3ODkyNDIifQ==</vt:lpwstr>
  </property>
</Properties>
</file>