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018470">
      <w:pPr>
        <w:spacing w:after="190" w:afterLines="50" w:line="560" w:lineRule="exact"/>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w:t>
      </w:r>
      <w:bookmarkStart w:id="11" w:name="_GoBack"/>
      <w:r>
        <w:rPr>
          <w:rFonts w:hint="eastAsia" w:ascii="宋体" w:hAnsi="宋体" w:eastAsia="宋体" w:cs="Times New Roman"/>
          <w:b/>
          <w:sz w:val="28"/>
          <w:szCs w:val="28"/>
        </w:rPr>
        <w:t>2026年度企业卷烟打扫码数据查询和应用系统建设（ZQ）项目</w:t>
      </w:r>
      <w:bookmarkEnd w:id="11"/>
      <w:r>
        <w:rPr>
          <w:rFonts w:hint="eastAsia" w:ascii="宋体" w:hAnsi="宋体" w:eastAsia="宋体" w:cs="Times New Roman"/>
          <w:b/>
          <w:sz w:val="28"/>
          <w:szCs w:val="28"/>
        </w:rPr>
        <w:t>公开招标公告</w:t>
      </w:r>
    </w:p>
    <w:p w14:paraId="1DA607DE">
      <w:pPr>
        <w:spacing w:after="190" w:afterLines="50" w:line="500" w:lineRule="exact"/>
        <w:jc w:val="center"/>
        <w:rPr>
          <w:rFonts w:ascii="宋体" w:hAnsi="宋体" w:eastAsia="宋体" w:cs="Times New Roman"/>
          <w:b/>
          <w:color w:val="auto"/>
          <w:sz w:val="28"/>
          <w:szCs w:val="28"/>
        </w:rPr>
      </w:pPr>
      <w:r>
        <w:rPr>
          <w:rFonts w:ascii="宋体" w:hAnsi="宋体" w:eastAsia="宋体" w:cs="Times New Roman"/>
          <w:b/>
          <w:bCs/>
          <w:sz w:val="28"/>
          <w:szCs w:val="28"/>
        </w:rPr>
        <w:t>(招标编号：</w:t>
      </w:r>
      <w:r>
        <w:rPr>
          <w:rFonts w:hint="eastAsia" w:ascii="宋体" w:hAnsi="宋体" w:eastAsia="宋体" w:cs="Times New Roman"/>
          <w:b/>
          <w:bCs/>
          <w:sz w:val="28"/>
          <w:szCs w:val="28"/>
        </w:rPr>
        <w:t>C202601BA20019294027</w:t>
      </w:r>
      <w:r>
        <w:rPr>
          <w:rFonts w:hint="eastAsia" w:ascii="宋体" w:hAnsi="宋体" w:eastAsia="宋体" w:cs="Times New Roman"/>
          <w:b/>
          <w:bCs/>
          <w:color w:val="auto"/>
          <w:sz w:val="28"/>
          <w:szCs w:val="28"/>
        </w:rPr>
        <w:t>08</w:t>
      </w:r>
      <w:r>
        <w:rPr>
          <w:rFonts w:ascii="宋体" w:hAnsi="宋体" w:eastAsia="宋体" w:cs="Times New Roman"/>
          <w:b/>
          <w:bCs/>
          <w:color w:val="auto"/>
          <w:sz w:val="28"/>
          <w:szCs w:val="28"/>
        </w:rPr>
        <w:t>)</w:t>
      </w:r>
    </w:p>
    <w:p w14:paraId="554F4F50">
      <w:pPr>
        <w:spacing w:line="360" w:lineRule="auto"/>
        <w:ind w:firstLine="480" w:firstLineChars="200"/>
        <w:rPr>
          <w:rFonts w:ascii="宋体" w:hAnsi="宋体" w:eastAsia="宋体" w:cs="Times New Roman"/>
          <w:sz w:val="24"/>
          <w:szCs w:val="24"/>
        </w:rPr>
      </w:pPr>
      <w:r>
        <w:rPr>
          <w:rFonts w:ascii="宋体" w:hAnsi="宋体" w:eastAsia="宋体" w:cs="宋体"/>
          <w:sz w:val="24"/>
          <w:szCs w:val="24"/>
        </w:rPr>
        <w:t>招标项目所在地区：内蒙古自治区</w:t>
      </w:r>
      <w:r>
        <w:rPr>
          <w:rFonts w:hint="eastAsia" w:ascii="宋体" w:hAnsi="宋体" w:eastAsia="宋体" w:cs="宋体"/>
          <w:sz w:val="24"/>
          <w:szCs w:val="24"/>
        </w:rPr>
        <w:t>呼和浩特市</w:t>
      </w:r>
    </w:p>
    <w:p w14:paraId="5F9637D1">
      <w:pPr>
        <w:spacing w:line="360" w:lineRule="auto"/>
        <w:ind w:firstLine="482" w:firstLineChars="200"/>
        <w:jc w:val="left"/>
        <w:outlineLvl w:val="1"/>
        <w:rPr>
          <w:rFonts w:ascii="宋体" w:hAnsi="宋体" w:eastAsia="宋体" w:cs="Times New Roman"/>
          <w:b/>
          <w:iCs/>
          <w:sz w:val="24"/>
          <w:szCs w:val="24"/>
        </w:rPr>
      </w:pPr>
      <w:bookmarkStart w:id="0" w:name="_Toc31093"/>
      <w:r>
        <w:rPr>
          <w:rFonts w:hint="eastAsia" w:ascii="宋体" w:hAnsi="宋体" w:eastAsia="宋体" w:cs="Times New Roman"/>
          <w:b/>
          <w:iCs/>
          <w:sz w:val="24"/>
          <w:szCs w:val="24"/>
        </w:rPr>
        <w:t>一、招标条件</w:t>
      </w:r>
      <w:bookmarkEnd w:id="0"/>
    </w:p>
    <w:p w14:paraId="6A931206">
      <w:pPr>
        <w:spacing w:line="360" w:lineRule="auto"/>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rPr>
        <w:t>2026年度企业卷烟打扫码数据查询和应用系统建设（ZQ）</w:t>
      </w:r>
      <w:r>
        <w:rPr>
          <w:rFonts w:ascii="宋体" w:hAnsi="宋体" w:eastAsia="宋体" w:cs="宋体"/>
          <w:sz w:val="24"/>
          <w:szCs w:val="24"/>
        </w:rPr>
        <w:t>项目</w:t>
      </w:r>
      <w:r>
        <w:rPr>
          <w:rFonts w:ascii="宋体" w:hAnsi="宋体" w:eastAsia="宋体" w:cs="宋体"/>
          <w:color w:val="auto"/>
          <w:sz w:val="24"/>
          <w:szCs w:val="24"/>
        </w:rPr>
        <w:t>（招标项目编号：</w:t>
      </w:r>
      <w:r>
        <w:rPr>
          <w:rFonts w:hint="eastAsia" w:ascii="宋体" w:hAnsi="宋体" w:eastAsia="宋体" w:cs="宋体"/>
          <w:color w:val="auto"/>
          <w:sz w:val="24"/>
          <w:szCs w:val="24"/>
        </w:rPr>
        <w:t>C202601BA2001929402708</w:t>
      </w:r>
      <w:r>
        <w:rPr>
          <w:rFonts w:ascii="宋体" w:hAnsi="宋体" w:eastAsia="宋体" w:cs="宋体"/>
          <w:color w:val="auto"/>
          <w:sz w:val="24"/>
          <w:szCs w:val="24"/>
        </w:rPr>
        <w:t>），已</w:t>
      </w:r>
      <w:r>
        <w:rPr>
          <w:rFonts w:ascii="宋体" w:hAnsi="宋体" w:eastAsia="宋体" w:cs="宋体"/>
          <w:sz w:val="24"/>
          <w:szCs w:val="24"/>
        </w:rPr>
        <w:t>由项目审批/核准/备案机关批准，项目资金来源为企业自筹,招标人为内蒙古昆明卷烟有限责任公司。本项目已具备招标条件，现进行公开招标。</w:t>
      </w:r>
    </w:p>
    <w:p w14:paraId="631B419B">
      <w:pPr>
        <w:spacing w:line="360" w:lineRule="auto"/>
        <w:ind w:firstLine="482" w:firstLineChars="200"/>
        <w:jc w:val="left"/>
        <w:outlineLvl w:val="1"/>
        <w:rPr>
          <w:rFonts w:ascii="宋体" w:hAnsi="宋体" w:eastAsia="宋体" w:cs="Times New Roman"/>
          <w:b/>
          <w:iCs/>
          <w:sz w:val="24"/>
          <w:szCs w:val="24"/>
        </w:rPr>
      </w:pPr>
      <w:bookmarkStart w:id="1" w:name="_Toc5253"/>
      <w:r>
        <w:rPr>
          <w:rFonts w:hint="eastAsia" w:ascii="宋体" w:hAnsi="宋体" w:eastAsia="宋体" w:cs="Times New Roman"/>
          <w:b/>
          <w:iCs/>
          <w:sz w:val="24"/>
          <w:szCs w:val="24"/>
        </w:rPr>
        <w:t>二、项目概况和招标范围</w:t>
      </w:r>
      <w:bookmarkEnd w:id="1"/>
    </w:p>
    <w:p w14:paraId="3ED92F01">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项目规模：</w:t>
      </w:r>
      <w:r>
        <w:rPr>
          <w:rFonts w:hint="eastAsia" w:ascii="宋体" w:hAnsi="宋体" w:eastAsia="宋体" w:cs="宋体"/>
          <w:sz w:val="24"/>
          <w:szCs w:val="24"/>
        </w:rPr>
        <w:t>59</w:t>
      </w:r>
      <w:r>
        <w:rPr>
          <w:rFonts w:ascii="宋体" w:hAnsi="宋体" w:eastAsia="宋体" w:cs="宋体"/>
          <w:sz w:val="24"/>
          <w:szCs w:val="24"/>
        </w:rPr>
        <w:t>万元(人民币)。</w:t>
      </w:r>
    </w:p>
    <w:p w14:paraId="5A752D21">
      <w:pPr>
        <w:spacing w:line="360" w:lineRule="auto"/>
        <w:ind w:firstLine="480" w:firstLineChars="200"/>
        <w:rPr>
          <w:rFonts w:ascii="宋体" w:hAnsi="宋体" w:eastAsia="宋体" w:cs="宋体"/>
          <w:bCs/>
          <w:sz w:val="24"/>
          <w:szCs w:val="24"/>
        </w:rPr>
      </w:pPr>
      <w:r>
        <w:rPr>
          <w:rFonts w:ascii="宋体" w:hAnsi="宋体" w:eastAsia="宋体" w:cs="宋体"/>
          <w:sz w:val="24"/>
          <w:szCs w:val="24"/>
        </w:rPr>
        <w:t>招标内容与范围：</w:t>
      </w:r>
      <w:r>
        <w:rPr>
          <w:rFonts w:hint="eastAsia" w:ascii="宋体" w:hAnsi="宋体" w:eastAsia="宋体" w:cs="宋体"/>
          <w:bCs/>
          <w:sz w:val="24"/>
          <w:szCs w:val="24"/>
        </w:rPr>
        <w:t>原决策系统历史数据迁移及应用；行业调控数据应用。</w:t>
      </w:r>
    </w:p>
    <w:p w14:paraId="70A74716">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工期</w:t>
      </w:r>
      <w:r>
        <w:rPr>
          <w:rFonts w:ascii="宋体" w:hAnsi="宋体" w:eastAsia="宋体" w:cs="宋体"/>
          <w:sz w:val="24"/>
          <w:szCs w:val="24"/>
        </w:rPr>
        <w:t>：</w:t>
      </w:r>
      <w:bookmarkStart w:id="2" w:name="OLE_LINK8"/>
      <w:bookmarkStart w:id="3" w:name="OLE_LINK9"/>
      <w:r>
        <w:rPr>
          <w:rFonts w:hint="eastAsia" w:ascii="宋体" w:hAnsi="宋体" w:eastAsia="宋体" w:cs="宋体"/>
          <w:sz w:val="24"/>
          <w:szCs w:val="24"/>
          <w:lang w:val="zh-CN"/>
        </w:rPr>
        <w:t>合同签订后，双方签订《开工许可》</w:t>
      </w:r>
      <w:r>
        <w:rPr>
          <w:rFonts w:hint="eastAsia" w:ascii="宋体" w:hAnsi="宋体" w:eastAsia="宋体" w:cs="宋体"/>
          <w:sz w:val="24"/>
          <w:szCs w:val="24"/>
        </w:rPr>
        <w:t>之日起50天内完成需求调研、软件开发、系统部署及联调测试等所有工作并完成初验。初验后进入试运行，试运行不少于3个月通过最终验收。</w:t>
      </w:r>
    </w:p>
    <w:bookmarkEnd w:id="2"/>
    <w:bookmarkEnd w:id="3"/>
    <w:p w14:paraId="36376AF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服务地点：内蒙古昆明卷烟有限责任公司。</w:t>
      </w:r>
    </w:p>
    <w:p w14:paraId="4FEB16DC">
      <w:pPr>
        <w:spacing w:line="360" w:lineRule="auto"/>
        <w:ind w:firstLine="480" w:firstLineChars="200"/>
        <w:rPr>
          <w:rFonts w:ascii="宋体" w:hAnsi="宋体" w:cs="宋体"/>
          <w:sz w:val="24"/>
          <w:szCs w:val="21"/>
          <w:lang w:bidi="ar"/>
        </w:rPr>
      </w:pPr>
      <w:r>
        <w:rPr>
          <w:rFonts w:hint="eastAsia" w:ascii="宋体" w:hAnsi="宋体" w:eastAsia="宋体" w:cs="宋体"/>
          <w:sz w:val="24"/>
          <w:szCs w:val="24"/>
        </w:rPr>
        <w:t>本招标项目划分为一个标段，本次招标为其中的：</w:t>
      </w:r>
    </w:p>
    <w:p w14:paraId="6148A62A">
      <w:pPr>
        <w:spacing w:line="360" w:lineRule="auto"/>
        <w:ind w:firstLine="480" w:firstLineChars="200"/>
        <w:rPr>
          <w:rFonts w:ascii="宋体" w:hAnsi="宋体" w:eastAsia="宋体" w:cs="宋体"/>
          <w:sz w:val="24"/>
          <w:szCs w:val="24"/>
        </w:rPr>
      </w:pPr>
      <w:r>
        <w:rPr>
          <w:rFonts w:hint="eastAsia" w:ascii="宋体" w:hAnsi="宋体" w:cs="宋体"/>
          <w:sz w:val="24"/>
          <w:szCs w:val="21"/>
          <w:lang w:bidi="ar"/>
        </w:rPr>
        <w:t>001 2026年度企业卷烟打扫码数据查询和应用系统建设（ZQ）项目</w:t>
      </w:r>
    </w:p>
    <w:p w14:paraId="2A4D0BDE">
      <w:pPr>
        <w:spacing w:line="360" w:lineRule="auto"/>
        <w:ind w:firstLine="482" w:firstLineChars="200"/>
        <w:jc w:val="left"/>
        <w:outlineLvl w:val="1"/>
        <w:rPr>
          <w:rFonts w:ascii="宋体" w:hAnsi="宋体" w:eastAsia="宋体" w:cs="Times New Roman"/>
          <w:b/>
          <w:iCs/>
          <w:sz w:val="24"/>
          <w:szCs w:val="24"/>
        </w:rPr>
      </w:pPr>
      <w:bookmarkStart w:id="4" w:name="_Toc23596"/>
      <w:r>
        <w:rPr>
          <w:rFonts w:hint="eastAsia" w:ascii="宋体" w:hAnsi="宋体" w:eastAsia="宋体" w:cs="Times New Roman"/>
          <w:b/>
          <w:iCs/>
          <w:sz w:val="24"/>
          <w:szCs w:val="24"/>
        </w:rPr>
        <w:t>三、投标人资格要求</w:t>
      </w:r>
      <w:bookmarkEnd w:id="4"/>
    </w:p>
    <w:p w14:paraId="01132624">
      <w:pPr>
        <w:spacing w:line="360" w:lineRule="auto"/>
        <w:ind w:firstLine="480" w:firstLineChars="200"/>
        <w:rPr>
          <w:rFonts w:ascii="宋体" w:hAnsi="宋体" w:eastAsia="宋体" w:cs="宋体"/>
          <w:b/>
          <w:bCs/>
          <w:sz w:val="24"/>
          <w:szCs w:val="24"/>
        </w:rPr>
      </w:pPr>
      <w:r>
        <w:rPr>
          <w:rFonts w:hint="eastAsia" w:ascii="宋体" w:hAnsi="宋体" w:cs="宋体"/>
          <w:sz w:val="24"/>
          <w:szCs w:val="21"/>
          <w:lang w:bidi="ar"/>
        </w:rPr>
        <w:t>001 2026年度企业卷烟打扫码数据查询和应用系统建设（ZQ）项目</w:t>
      </w:r>
    </w:p>
    <w:p w14:paraId="0BC7040B">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2A54AD3A">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（二）投标人具有有效的营业执照或其他法定资格证明。</w:t>
      </w:r>
    </w:p>
    <w:p w14:paraId="50BE3A40">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（三）项目负责人具有</w:t>
      </w:r>
      <w:r>
        <w:rPr>
          <w:rFonts w:hint="eastAsia" w:ascii="宋体" w:hAnsi="宋体" w:eastAsia="宋体" w:cs="宋体"/>
          <w:sz w:val="24"/>
          <w:szCs w:val="24"/>
        </w:rPr>
        <w:t>近一年内本</w:t>
      </w:r>
      <w:r>
        <w:rPr>
          <w:rFonts w:hint="eastAsia" w:ascii="宋体" w:hAnsi="宋体" w:eastAsia="宋体" w:cs="Times New Roman"/>
          <w:sz w:val="24"/>
          <w:szCs w:val="24"/>
        </w:rPr>
        <w:t>企业缴纳的社保证明。</w:t>
      </w:r>
    </w:p>
    <w:p w14:paraId="45A8349B">
      <w:pPr>
        <w:spacing w:line="360" w:lineRule="auto"/>
        <w:ind w:firstLine="480" w:firstLineChars="200"/>
        <w:rPr>
          <w:rFonts w:eastAsia="宋体"/>
        </w:rPr>
      </w:pPr>
      <w:r>
        <w:rPr>
          <w:rFonts w:hint="eastAsia" w:ascii="宋体" w:hAnsi="宋体" w:eastAsia="宋体" w:cs="Times New Roman"/>
          <w:sz w:val="24"/>
          <w:szCs w:val="24"/>
        </w:rPr>
        <w:t>（四）投标人及其法定代表人、主要负责人至投标截止日前三年内（成立时间不足三年的，自成立时间起）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（以中国裁判文书网上生效裁判文书的查询结果为准）。</w:t>
      </w:r>
    </w:p>
    <w:p w14:paraId="5A31F730">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（五）投标人法定代表人、主要负责人为同一人或者存在控股、管理关系的不同单位，不得参加同一标段投标或者未划分标段的同一招标项目投标，否则，相关投标无效。</w:t>
      </w:r>
    </w:p>
    <w:p w14:paraId="17AD78DA">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（六）</w:t>
      </w:r>
      <w:r>
        <w:rPr>
          <w:rFonts w:hint="eastAsia" w:ascii="宋体" w:hAnsi="宋体" w:cs="Times New Roman"/>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sz w:val="24"/>
          <w:szCs w:val="24"/>
        </w:rPr>
        <w:t>。</w:t>
      </w:r>
    </w:p>
    <w:p w14:paraId="3F41E812">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（七）招标人干部职工投资入股的企业，不得参与本项目投标。（提供承诺书）</w:t>
      </w:r>
    </w:p>
    <w:p w14:paraId="3CC64548">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（八）本项目不接受违法分包或转包。</w:t>
      </w:r>
    </w:p>
    <w:p w14:paraId="1600B047">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（九）本项目不允许联合体投标。</w:t>
      </w:r>
    </w:p>
    <w:p w14:paraId="2A48D0DA">
      <w:pPr>
        <w:spacing w:line="360" w:lineRule="auto"/>
        <w:ind w:firstLine="482" w:firstLineChars="200"/>
        <w:jc w:val="left"/>
        <w:outlineLvl w:val="1"/>
        <w:rPr>
          <w:rFonts w:ascii="宋体" w:hAnsi="宋体" w:eastAsia="宋体" w:cs="Times New Roman"/>
          <w:b/>
          <w:iCs/>
          <w:sz w:val="24"/>
          <w:szCs w:val="24"/>
        </w:rPr>
      </w:pPr>
      <w:bookmarkStart w:id="5" w:name="_Toc12135"/>
      <w:r>
        <w:rPr>
          <w:rFonts w:hint="eastAsia" w:ascii="宋体" w:hAnsi="宋体" w:eastAsia="宋体" w:cs="Times New Roman"/>
          <w:b/>
          <w:iCs/>
          <w:sz w:val="24"/>
          <w:szCs w:val="24"/>
        </w:rPr>
        <w:t>四、招标文件的获取</w:t>
      </w:r>
      <w:bookmarkEnd w:id="5"/>
    </w:p>
    <w:p w14:paraId="56E9C57C">
      <w:pPr>
        <w:spacing w:line="360" w:lineRule="auto"/>
        <w:ind w:firstLine="480" w:firstLineChars="200"/>
        <w:rPr>
          <w:rFonts w:ascii="宋体" w:hAnsi="宋体" w:eastAsia="宋体" w:cs="宋体"/>
          <w:color w:val="auto"/>
          <w:sz w:val="24"/>
          <w:szCs w:val="24"/>
        </w:rPr>
      </w:pPr>
      <w:r>
        <w:rPr>
          <w:rFonts w:ascii="宋体" w:hAnsi="宋体" w:eastAsia="宋体" w:cs="宋体"/>
          <w:sz w:val="24"/>
          <w:szCs w:val="24"/>
        </w:rPr>
        <w:t>获取时间：</w:t>
      </w:r>
      <w:r>
        <w:rPr>
          <w:rFonts w:hint="eastAsia" w:ascii="宋体" w:hAnsi="宋体" w:eastAsia="宋体" w:cs="宋体"/>
          <w:color w:val="auto"/>
          <w:sz w:val="24"/>
          <w:szCs w:val="24"/>
        </w:rPr>
        <w:t>2026</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9</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28</w:t>
      </w:r>
      <w:r>
        <w:rPr>
          <w:rFonts w:ascii="宋体" w:hAnsi="宋体" w:eastAsia="宋体" w:cs="宋体"/>
          <w:color w:val="auto"/>
          <w:sz w:val="24"/>
          <w:szCs w:val="24"/>
        </w:rPr>
        <w:t>日</w:t>
      </w:r>
      <w:r>
        <w:rPr>
          <w:rFonts w:hint="eastAsia" w:ascii="宋体" w:hAnsi="宋体" w:eastAsia="宋体" w:cs="宋体"/>
          <w:color w:val="auto"/>
          <w:sz w:val="24"/>
          <w:szCs w:val="24"/>
        </w:rPr>
        <w:t>17</w:t>
      </w:r>
      <w:r>
        <w:rPr>
          <w:rFonts w:ascii="宋体" w:hAnsi="宋体" w:eastAsia="宋体" w:cs="宋体"/>
          <w:color w:val="auto"/>
          <w:sz w:val="24"/>
          <w:szCs w:val="24"/>
        </w:rPr>
        <w:t>时</w:t>
      </w:r>
      <w:r>
        <w:rPr>
          <w:rFonts w:hint="eastAsia" w:ascii="宋体" w:hAnsi="宋体" w:eastAsia="宋体" w:cs="宋体"/>
          <w:color w:val="auto"/>
          <w:sz w:val="24"/>
          <w:szCs w:val="24"/>
        </w:rPr>
        <w:t>00</w:t>
      </w:r>
      <w:r>
        <w:rPr>
          <w:rFonts w:ascii="宋体" w:hAnsi="宋体" w:eastAsia="宋体" w:cs="宋体"/>
          <w:color w:val="auto"/>
          <w:sz w:val="24"/>
          <w:szCs w:val="24"/>
        </w:rPr>
        <w:t>分</w:t>
      </w:r>
      <w:r>
        <w:rPr>
          <w:rFonts w:hint="eastAsia" w:ascii="宋体" w:hAnsi="宋体" w:eastAsia="宋体" w:cs="宋体"/>
          <w:color w:val="auto"/>
          <w:sz w:val="24"/>
          <w:szCs w:val="24"/>
        </w:rPr>
        <w:t>00</w:t>
      </w:r>
      <w:r>
        <w:rPr>
          <w:rFonts w:ascii="宋体" w:hAnsi="宋体" w:eastAsia="宋体" w:cs="宋体"/>
          <w:color w:val="auto"/>
          <w:sz w:val="24"/>
          <w:szCs w:val="24"/>
        </w:rPr>
        <w:t>秒---</w:t>
      </w:r>
      <w:r>
        <w:rPr>
          <w:rFonts w:hint="eastAsia" w:ascii="宋体" w:hAnsi="宋体" w:eastAsia="宋体" w:cs="宋体"/>
          <w:color w:val="auto"/>
          <w:sz w:val="24"/>
          <w:szCs w:val="24"/>
        </w:rPr>
        <w:t>2026年</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日17时00分00秒</w:t>
      </w:r>
    </w:p>
    <w:p w14:paraId="4E59B735">
      <w:pPr>
        <w:spacing w:line="360" w:lineRule="auto"/>
        <w:ind w:firstLine="480" w:firstLineChars="200"/>
        <w:rPr>
          <w:rFonts w:ascii="宋体" w:hAnsi="宋体" w:eastAsia="宋体" w:cs="宋体"/>
          <w:sz w:val="24"/>
          <w:szCs w:val="24"/>
        </w:rPr>
      </w:pPr>
      <w:r>
        <w:rPr>
          <w:rFonts w:ascii="宋体" w:hAnsi="宋体" w:eastAsia="宋体" w:cs="宋体"/>
          <w:sz w:val="24"/>
          <w:szCs w:val="24"/>
        </w:rPr>
        <w:t>获取方法：1.登录中烟电子采购平台(https://cgjy.tobacco.com.cn/，以下简称“电子采购平台”，下同)，已在该平台注册过的可直接登录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219FA935">
      <w:pPr>
        <w:spacing w:line="360" w:lineRule="auto"/>
        <w:ind w:firstLine="482" w:firstLineChars="200"/>
        <w:jc w:val="left"/>
        <w:outlineLvl w:val="1"/>
        <w:rPr>
          <w:rFonts w:ascii="宋体" w:hAnsi="宋体" w:eastAsia="宋体" w:cs="Times New Roman"/>
          <w:b/>
          <w:iCs/>
          <w:sz w:val="24"/>
          <w:szCs w:val="24"/>
        </w:rPr>
      </w:pPr>
      <w:bookmarkStart w:id="6" w:name="_Toc6423"/>
      <w:r>
        <w:rPr>
          <w:rFonts w:hint="eastAsia" w:ascii="宋体" w:hAnsi="宋体" w:eastAsia="宋体" w:cs="Times New Roman"/>
          <w:b/>
          <w:iCs/>
          <w:sz w:val="24"/>
          <w:szCs w:val="24"/>
        </w:rPr>
        <w:t>五、投标文件的递交</w:t>
      </w:r>
      <w:bookmarkEnd w:id="6"/>
    </w:p>
    <w:p w14:paraId="1734DD8E">
      <w:pPr>
        <w:spacing w:line="360" w:lineRule="auto"/>
        <w:ind w:firstLine="480" w:firstLineChars="200"/>
        <w:rPr>
          <w:rFonts w:ascii="宋体" w:hAnsi="宋体" w:eastAsia="宋体" w:cs="宋体"/>
          <w:color w:val="auto"/>
          <w:sz w:val="24"/>
          <w:szCs w:val="24"/>
        </w:rPr>
      </w:pPr>
      <w:r>
        <w:rPr>
          <w:rFonts w:ascii="宋体" w:hAnsi="宋体" w:eastAsia="宋体" w:cs="宋体"/>
          <w:sz w:val="24"/>
          <w:szCs w:val="24"/>
        </w:rPr>
        <w:t>递交截止时间：</w:t>
      </w:r>
      <w:r>
        <w:rPr>
          <w:rFonts w:hint="eastAsia" w:ascii="宋体" w:hAnsi="宋体" w:eastAsia="宋体" w:cs="宋体"/>
          <w:color w:val="auto"/>
          <w:sz w:val="24"/>
          <w:szCs w:val="24"/>
        </w:rPr>
        <w:t>2026</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10</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20</w:t>
      </w:r>
      <w:r>
        <w:rPr>
          <w:rFonts w:ascii="宋体" w:hAnsi="宋体" w:eastAsia="宋体" w:cs="宋体"/>
          <w:color w:val="auto"/>
          <w:sz w:val="24"/>
          <w:szCs w:val="24"/>
        </w:rPr>
        <w:t>日</w:t>
      </w:r>
      <w:r>
        <w:rPr>
          <w:rFonts w:hint="eastAsia" w:ascii="宋体" w:hAnsi="宋体" w:eastAsia="宋体" w:cs="宋体"/>
          <w:color w:val="auto"/>
          <w:sz w:val="24"/>
          <w:szCs w:val="24"/>
          <w:lang w:val="en-US" w:eastAsia="zh-CN"/>
        </w:rPr>
        <w:t>9</w:t>
      </w:r>
      <w:r>
        <w:rPr>
          <w:rFonts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秒</w:t>
      </w:r>
    </w:p>
    <w:p w14:paraId="53FCA85A">
      <w:pPr>
        <w:spacing w:line="360" w:lineRule="auto"/>
        <w:ind w:firstLine="480" w:firstLineChars="20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rPr>
        <w:t>400-903-3236</w:t>
      </w:r>
      <w:r>
        <w:rPr>
          <w:rFonts w:ascii="宋体" w:hAnsi="宋体" w:eastAsia="宋体" w:cs="宋体"/>
          <w:sz w:val="24"/>
          <w:szCs w:val="24"/>
        </w:rPr>
        <w:t>进行咨询。</w:t>
      </w:r>
    </w:p>
    <w:p w14:paraId="36676FF1">
      <w:pPr>
        <w:spacing w:line="360" w:lineRule="auto"/>
        <w:ind w:firstLine="482" w:firstLineChars="200"/>
        <w:jc w:val="left"/>
        <w:outlineLvl w:val="1"/>
        <w:rPr>
          <w:rFonts w:ascii="宋体" w:hAnsi="宋体" w:eastAsia="宋体" w:cs="Times New Roman"/>
          <w:b/>
          <w:iCs/>
          <w:sz w:val="24"/>
          <w:szCs w:val="24"/>
        </w:rPr>
      </w:pPr>
      <w:bookmarkStart w:id="7" w:name="_Toc19476"/>
      <w:r>
        <w:rPr>
          <w:rFonts w:hint="eastAsia" w:ascii="宋体" w:hAnsi="宋体" w:eastAsia="宋体" w:cs="Times New Roman"/>
          <w:b/>
          <w:iCs/>
          <w:sz w:val="24"/>
          <w:szCs w:val="24"/>
        </w:rPr>
        <w:t>六、开标时间、开标方式及地点</w:t>
      </w:r>
      <w:bookmarkEnd w:id="7"/>
    </w:p>
    <w:p w14:paraId="7B731612">
      <w:pPr>
        <w:spacing w:line="360" w:lineRule="auto"/>
        <w:ind w:firstLine="480" w:firstLineChars="200"/>
        <w:rPr>
          <w:rFonts w:ascii="宋体" w:hAnsi="宋体" w:eastAsia="宋体" w:cs="宋体"/>
          <w:color w:val="auto"/>
          <w:sz w:val="24"/>
          <w:szCs w:val="24"/>
        </w:rPr>
      </w:pPr>
      <w:r>
        <w:rPr>
          <w:rFonts w:ascii="宋体" w:hAnsi="宋体" w:eastAsia="宋体" w:cs="宋体"/>
          <w:sz w:val="24"/>
          <w:szCs w:val="24"/>
        </w:rPr>
        <w:t>开标时间：</w:t>
      </w:r>
      <w:r>
        <w:rPr>
          <w:rFonts w:hint="eastAsia" w:ascii="宋体" w:hAnsi="宋体" w:eastAsia="宋体" w:cs="宋体"/>
          <w:color w:val="auto"/>
          <w:sz w:val="24"/>
          <w:szCs w:val="24"/>
        </w:rPr>
        <w:t>2026</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10</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20</w:t>
      </w:r>
      <w:r>
        <w:rPr>
          <w:rFonts w:ascii="宋体" w:hAnsi="宋体" w:eastAsia="宋体" w:cs="宋体"/>
          <w:color w:val="auto"/>
          <w:sz w:val="24"/>
          <w:szCs w:val="24"/>
        </w:rPr>
        <w:t>日</w:t>
      </w:r>
      <w:r>
        <w:rPr>
          <w:rFonts w:hint="eastAsia" w:ascii="宋体" w:hAnsi="宋体" w:eastAsia="宋体" w:cs="宋体"/>
          <w:color w:val="auto"/>
          <w:sz w:val="24"/>
          <w:szCs w:val="24"/>
          <w:lang w:val="en-US" w:eastAsia="zh-CN"/>
        </w:rPr>
        <w:t>9</w:t>
      </w:r>
      <w:r>
        <w:rPr>
          <w:rFonts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秒</w:t>
      </w:r>
    </w:p>
    <w:p w14:paraId="4899CB84">
      <w:pPr>
        <w:spacing w:line="360" w:lineRule="auto"/>
        <w:ind w:firstLine="480" w:firstLineChars="200"/>
        <w:rPr>
          <w:rFonts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5B71BBC4">
      <w:pPr>
        <w:spacing w:line="360" w:lineRule="auto"/>
        <w:ind w:firstLine="482" w:firstLineChars="200"/>
        <w:jc w:val="left"/>
        <w:outlineLvl w:val="1"/>
        <w:rPr>
          <w:rFonts w:ascii="宋体" w:hAnsi="宋体" w:eastAsia="宋体" w:cs="Times New Roman"/>
          <w:b/>
          <w:iCs/>
          <w:sz w:val="24"/>
          <w:szCs w:val="24"/>
        </w:rPr>
      </w:pPr>
      <w:bookmarkStart w:id="8" w:name="_Toc21603"/>
      <w:r>
        <w:rPr>
          <w:rFonts w:hint="eastAsia" w:ascii="宋体" w:hAnsi="宋体" w:eastAsia="宋体" w:cs="Times New Roman"/>
          <w:b/>
          <w:iCs/>
          <w:sz w:val="24"/>
          <w:szCs w:val="24"/>
        </w:rPr>
        <w:t>七、其他公告内容</w:t>
      </w:r>
      <w:bookmarkEnd w:id="8"/>
    </w:p>
    <w:p w14:paraId="6D28179D">
      <w:pPr>
        <w:pStyle w:val="5"/>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（一）标书费汇至如下账户：</w:t>
      </w:r>
    </w:p>
    <w:p w14:paraId="7FD96916">
      <w:pPr>
        <w:pStyle w:val="5"/>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收款单位：国义招标股份有限公司内蒙古分公司</w:t>
      </w:r>
    </w:p>
    <w:p w14:paraId="6547D495">
      <w:pPr>
        <w:pStyle w:val="5"/>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开户银行：招商银行股份有限公司呼和浩特东方文苑支行</w:t>
      </w:r>
    </w:p>
    <w:p w14:paraId="34935CAE">
      <w:pPr>
        <w:pStyle w:val="5"/>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账号：471903360210004</w:t>
      </w:r>
    </w:p>
    <w:p w14:paraId="3EF8331A">
      <w:pPr>
        <w:pStyle w:val="5"/>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行号：308191036147‌</w:t>
      </w:r>
    </w:p>
    <w:p w14:paraId="2E78F627">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备注：汇款凭证的用途栏或空白处应注明“</w:t>
      </w:r>
      <w:r>
        <w:rPr>
          <w:rFonts w:hint="eastAsia" w:ascii="宋体" w:hAnsi="宋体" w:eastAsia="宋体"/>
          <w:bCs/>
        </w:rPr>
        <w:t>内蒙古昆明卷烟有限责任公司2026年度企业卷烟打扫码数据查询和应用系统建设(ZQ)项目</w:t>
      </w:r>
      <w:r>
        <w:rPr>
          <w:rFonts w:ascii="宋体" w:hAnsi="宋体" w:eastAsia="宋体" w:cs="宋体"/>
        </w:rPr>
        <w:t>标书费”。</w:t>
      </w:r>
    </w:p>
    <w:p w14:paraId="38DD62D7">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w:t>
      </w:r>
      <w:r>
        <w:rPr>
          <w:rFonts w:hint="eastAsia" w:ascii="宋体" w:hAnsi="宋体" w:eastAsia="宋体" w:cs="宋体"/>
        </w:rPr>
        <w:t>三</w:t>
      </w:r>
      <w:r>
        <w:rPr>
          <w:rFonts w:ascii="宋体" w:hAnsi="宋体" w:eastAsia="宋体" w:cs="宋体"/>
        </w:rPr>
        <w:t>）招标公告发布媒介</w:t>
      </w:r>
    </w:p>
    <w:p w14:paraId="1C9F983D">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中国招标投标公共服务平台（http://www.cebpubservice.com）</w:t>
      </w:r>
    </w:p>
    <w:p w14:paraId="19A90477">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内蒙古招标投标公共服务平台（http://zbgg.nmgztb.com.cn/）</w:t>
      </w:r>
    </w:p>
    <w:p w14:paraId="02CB07F0">
      <w:pPr>
        <w:pStyle w:val="5"/>
        <w:shd w:val="clear" w:color="auto" w:fill="FFFFFF"/>
        <w:spacing w:before="0" w:beforeAutospacing="0" w:after="0" w:afterAutospacing="0" w:line="360" w:lineRule="auto"/>
        <w:ind w:firstLine="420"/>
        <w:jc w:val="both"/>
        <w:rPr>
          <w:rFonts w:ascii="宋体" w:hAnsi="宋体" w:eastAsia="宋体" w:cs="宋体"/>
          <w:color w:val="00B0F0"/>
        </w:rPr>
      </w:pPr>
      <w:r>
        <w:rPr>
          <w:rFonts w:ascii="宋体" w:hAnsi="宋体" w:eastAsia="宋体" w:cs="宋体"/>
        </w:rPr>
        <w:t>中烟电子采购平台（http://cgjy.tobacco.com.cn）</w:t>
      </w:r>
    </w:p>
    <w:p w14:paraId="58D21C33">
      <w:pPr>
        <w:pStyle w:val="5"/>
        <w:shd w:val="clear" w:color="auto" w:fill="FFFFFF"/>
        <w:spacing w:before="0" w:beforeAutospacing="0" w:after="0" w:afterAutospacing="0" w:line="360" w:lineRule="auto"/>
        <w:ind w:firstLine="420"/>
        <w:jc w:val="both"/>
        <w:textAlignment w:val="baseline"/>
        <w:rPr>
          <w:rFonts w:ascii="宋体" w:hAnsi="宋体" w:eastAsia="宋体" w:cs="宋体"/>
          <w:kern w:val="2"/>
        </w:rPr>
      </w:pPr>
      <w:r>
        <w:rPr>
          <w:rFonts w:ascii="宋体" w:hAnsi="宋体" w:eastAsia="宋体" w:cs="宋体"/>
          <w:kern w:val="2"/>
        </w:rPr>
        <w:t>内蒙古昆明卷烟有限责任公司（http://www.imkcc.com）</w:t>
      </w:r>
    </w:p>
    <w:p w14:paraId="675F9AF4">
      <w:pPr>
        <w:spacing w:line="360" w:lineRule="auto"/>
        <w:ind w:firstLine="482" w:firstLineChars="200"/>
        <w:jc w:val="left"/>
        <w:outlineLvl w:val="1"/>
        <w:rPr>
          <w:rFonts w:ascii="宋体" w:hAnsi="宋体" w:eastAsia="宋体" w:cs="Times New Roman"/>
          <w:b/>
          <w:iCs/>
          <w:sz w:val="24"/>
          <w:szCs w:val="24"/>
        </w:rPr>
      </w:pPr>
      <w:bookmarkStart w:id="9" w:name="_Toc17233"/>
      <w:r>
        <w:rPr>
          <w:rFonts w:hint="eastAsia" w:ascii="宋体" w:hAnsi="宋体" w:eastAsia="宋体" w:cs="Times New Roman"/>
          <w:b/>
          <w:iCs/>
          <w:sz w:val="24"/>
          <w:szCs w:val="24"/>
        </w:rPr>
        <w:t>八、监督部门</w:t>
      </w:r>
      <w:bookmarkEnd w:id="9"/>
    </w:p>
    <w:p w14:paraId="3197E34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0A74A591">
      <w:pPr>
        <w:spacing w:line="360" w:lineRule="auto"/>
        <w:ind w:firstLine="482" w:firstLineChars="200"/>
        <w:jc w:val="left"/>
        <w:outlineLvl w:val="1"/>
        <w:rPr>
          <w:rFonts w:ascii="宋体" w:hAnsi="宋体" w:eastAsia="宋体" w:cs="Times New Roman"/>
          <w:b/>
          <w:iCs/>
          <w:sz w:val="24"/>
          <w:szCs w:val="24"/>
        </w:rPr>
      </w:pPr>
      <w:bookmarkStart w:id="10" w:name="_Toc23528"/>
      <w:r>
        <w:rPr>
          <w:rFonts w:hint="eastAsia" w:ascii="宋体" w:hAnsi="宋体" w:eastAsia="宋体" w:cs="Times New Roman"/>
          <w:b/>
          <w:iCs/>
          <w:sz w:val="24"/>
          <w:szCs w:val="24"/>
        </w:rPr>
        <w:t>九、联系方式</w:t>
      </w:r>
      <w:bookmarkEnd w:id="10"/>
    </w:p>
    <w:p w14:paraId="5B0451A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336DDB6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1762427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联系人：吕先生</w:t>
      </w:r>
    </w:p>
    <w:p w14:paraId="4CCF8555">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电话：0471-</w:t>
      </w:r>
      <w:r>
        <w:rPr>
          <w:rFonts w:hint="eastAsia" w:ascii="宋体" w:hAnsi="宋体" w:cs="宋体"/>
          <w:sz w:val="24"/>
          <w:szCs w:val="24"/>
        </w:rPr>
        <w:t>4348521</w:t>
      </w:r>
    </w:p>
    <w:p w14:paraId="4DE9174F">
      <w:pPr>
        <w:spacing w:line="360" w:lineRule="auto"/>
        <w:ind w:firstLine="480" w:firstLineChars="200"/>
        <w:rPr>
          <w:rFonts w:ascii="宋体" w:hAnsi="宋体" w:eastAsia="宋体" w:cs="宋体"/>
          <w:sz w:val="24"/>
          <w:szCs w:val="24"/>
        </w:rPr>
      </w:pPr>
    </w:p>
    <w:p w14:paraId="03E7AC02">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招标代理机构：国义招标股份有限公司</w:t>
      </w:r>
    </w:p>
    <w:p w14:paraId="16A5A6ED">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地址：内蒙古自治区呼和浩特市新城区成吉思汗大街琦琳北辰C座13层</w:t>
      </w:r>
    </w:p>
    <w:p w14:paraId="1112EF3D">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联系人：余力、赵西乐</w:t>
      </w:r>
    </w:p>
    <w:p w14:paraId="58D4105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电话：15598081041</w:t>
      </w:r>
    </w:p>
    <w:p w14:paraId="59077C81">
      <w:pPr>
        <w:spacing w:line="360" w:lineRule="auto"/>
        <w:ind w:firstLine="480" w:firstLineChars="200"/>
        <w:rPr>
          <w:rFonts w:ascii="华文彩云" w:hAnsi="Times New Roman" w:eastAsia="华文彩云" w:cs="Times New Roman"/>
          <w:sz w:val="84"/>
          <w:szCs w:val="84"/>
        </w:rPr>
      </w:pPr>
      <w:r>
        <w:rPr>
          <w:rFonts w:hint="eastAsia" w:ascii="宋体" w:hAnsi="宋体" w:eastAsia="宋体" w:cs="宋体"/>
          <w:sz w:val="24"/>
          <w:szCs w:val="24"/>
        </w:rPr>
        <w:t>电子邮件：nmg@ebidding.com</w:t>
      </w:r>
    </w:p>
    <w:p w14:paraId="2BBDA0E8"/>
    <w:sectPr>
      <w:footerReference r:id="rId3" w:type="default"/>
      <w:pgSz w:w="11906" w:h="16838"/>
      <w:pgMar w:top="850" w:right="1134" w:bottom="850"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华文彩云">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D80B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D9EAD8B">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3D9EAD8B">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211D22"/>
    <w:rsid w:val="25211D22"/>
    <w:rsid w:val="5A8A77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2026-09-28T02:34:00Z</dcterms:created>
  <dc:creator>SERENDIPITY</dc:creator>
  <cp:lastModifiedBy>SERENDIPITY</cp:lastModifiedBy>
  <dcterms:modified xsi:type="dcterms:W3CDTF">2026-09-28T02:35:26Z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42032C9D2EF54DA8A10A8B5DAC6191F1_11</vt:lpwstr>
  </property>
  <property fmtid="{D5CDD505-2E9C-101B-9397-08002B2CF9AE}" pid="4" name="KSOTemplateDocerSaveRecord">
    <vt:lpwstr>eyJoZGlkIjoiMzQxMmIyOTlhZmY2MjQ2MzVjMjgyMGE5ZDMzZTRhZTIiLCJ1c2VySWQiOiIzNzQyMTU3NTIifQ==</vt:lpwstr>
  </property>
</Properties>
</file>