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D3651">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内蒙古昆明卷烟有限责任公司2026年度服务器和存储扩容项目公开招标公告</w:t>
      </w:r>
    </w:p>
    <w:p w14:paraId="33612B97">
      <w:pPr>
        <w:spacing w:after="190" w:afterLines="50" w:line="500" w:lineRule="exact"/>
        <w:jc w:val="center"/>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B202601BA2001929</w:t>
      </w:r>
      <w:r>
        <w:rPr>
          <w:rFonts w:hint="eastAsia" w:ascii="宋体" w:hAnsi="宋体" w:eastAsia="宋体" w:cs="Times New Roman"/>
          <w:b/>
          <w:bCs/>
          <w:color w:val="auto"/>
          <w:sz w:val="28"/>
          <w:szCs w:val="28"/>
        </w:rPr>
        <w:t>403118</w:t>
      </w:r>
      <w:r>
        <w:rPr>
          <w:rFonts w:ascii="宋体" w:hAnsi="宋体" w:eastAsia="宋体" w:cs="Times New Roman"/>
          <w:b/>
          <w:bCs/>
          <w:color w:val="auto"/>
          <w:sz w:val="28"/>
          <w:szCs w:val="28"/>
        </w:rPr>
        <w:t>)</w:t>
      </w:r>
    </w:p>
    <w:p w14:paraId="581035D2">
      <w:pPr>
        <w:spacing w:line="360" w:lineRule="auto"/>
        <w:ind w:firstLine="480" w:firstLineChars="200"/>
        <w:rPr>
          <w:rFonts w:hint="eastAsia" w:ascii="宋体" w:hAnsi="宋体" w:eastAsia="宋体" w:cs="Times New Roman"/>
          <w:sz w:val="24"/>
          <w:szCs w:val="24"/>
          <w:lang w:val="en-US" w:eastAsia="zh-CN"/>
        </w:rPr>
      </w:pPr>
      <w:r>
        <w:rPr>
          <w:rFonts w:ascii="宋体" w:hAnsi="宋体" w:eastAsia="宋体" w:cs="宋体"/>
          <w:sz w:val="24"/>
          <w:szCs w:val="24"/>
        </w:rPr>
        <w:t>招标项目所在地区：内蒙古自治区</w:t>
      </w:r>
      <w:r>
        <w:rPr>
          <w:rFonts w:hint="eastAsia" w:ascii="宋体" w:hAnsi="宋体" w:eastAsia="宋体" w:cs="宋体"/>
          <w:sz w:val="24"/>
          <w:szCs w:val="24"/>
          <w:lang w:val="en-US" w:eastAsia="zh-CN"/>
        </w:rPr>
        <w:t>呼和浩特市</w:t>
      </w:r>
      <w:bookmarkStart w:id="2" w:name="_GoBack"/>
      <w:bookmarkEnd w:id="2"/>
    </w:p>
    <w:p w14:paraId="556B7663">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一、招标条件</w:t>
      </w:r>
    </w:p>
    <w:p w14:paraId="14D9FEB0">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2026年度服务器和存储扩容</w:t>
      </w:r>
      <w:r>
        <w:rPr>
          <w:rFonts w:ascii="宋体" w:hAnsi="宋体" w:eastAsia="宋体" w:cs="宋体"/>
          <w:sz w:val="24"/>
          <w:szCs w:val="24"/>
        </w:rPr>
        <w:t>项目（招标项目编号：</w:t>
      </w:r>
      <w:r>
        <w:rPr>
          <w:rFonts w:hint="eastAsia" w:ascii="宋体" w:hAnsi="宋体" w:eastAsia="宋体" w:cs="宋体"/>
          <w:sz w:val="24"/>
          <w:szCs w:val="24"/>
        </w:rPr>
        <w:t>B202601BA2001929403118</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6AD0FB98">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二、项目概况和招标范围</w:t>
      </w:r>
    </w:p>
    <w:p w14:paraId="275C31C4">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128.5</w:t>
      </w:r>
      <w:r>
        <w:rPr>
          <w:rFonts w:ascii="宋体" w:hAnsi="宋体" w:eastAsia="宋体" w:cs="宋体"/>
          <w:sz w:val="24"/>
          <w:szCs w:val="24"/>
        </w:rPr>
        <w:t>万元(人民币)。</w:t>
      </w:r>
    </w:p>
    <w:p w14:paraId="075B5D23">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招标内容与范围：</w:t>
      </w:r>
      <w:r>
        <w:rPr>
          <w:rFonts w:hint="eastAsia" w:ascii="宋体" w:hAnsi="宋体" w:eastAsia="宋体" w:cs="宋体"/>
          <w:sz w:val="24"/>
          <w:szCs w:val="24"/>
          <w:highlight w:val="none"/>
        </w:rPr>
        <w:t>采购服务器6台，虚拟化软件5个，原2台光纤交换机各24口激活，原全闪存储扩容12块硬盘，并提供相应的安装、集成、培训、使用、维护等服务。交货</w:t>
      </w:r>
      <w:r>
        <w:rPr>
          <w:rFonts w:ascii="宋体" w:hAnsi="宋体" w:eastAsia="宋体" w:cs="宋体"/>
          <w:sz w:val="24"/>
          <w:szCs w:val="24"/>
          <w:highlight w:val="none"/>
        </w:rPr>
        <w:t>地点：</w:t>
      </w:r>
      <w:r>
        <w:rPr>
          <w:rFonts w:hint="eastAsia" w:ascii="宋体" w:hAnsi="宋体" w:eastAsia="宋体" w:cs="宋体"/>
          <w:sz w:val="24"/>
          <w:szCs w:val="24"/>
          <w:highlight w:val="none"/>
        </w:rPr>
        <w:t>内蒙古昆明卷烟有限责任公司</w:t>
      </w:r>
      <w:r>
        <w:rPr>
          <w:rFonts w:hint="eastAsia" w:ascii="宋体" w:hAnsi="宋体" w:eastAsia="宋体" w:cs="宋体"/>
          <w:sz w:val="24"/>
          <w:szCs w:val="24"/>
          <w:highlight w:val="none"/>
          <w:lang w:eastAsia="zh-CN"/>
        </w:rPr>
        <w:t>中心机房</w:t>
      </w:r>
      <w:r>
        <w:rPr>
          <w:rFonts w:hint="eastAsia" w:ascii="宋体" w:hAnsi="宋体" w:eastAsia="宋体" w:cs="宋体"/>
          <w:sz w:val="24"/>
          <w:szCs w:val="24"/>
          <w:highlight w:val="none"/>
        </w:rPr>
        <w:t>。交货期限：自合同签订之日起30日历天内供货，并于招标人到货验收合格之日起30日历天内安装、集成、调试完毕。</w:t>
      </w:r>
    </w:p>
    <w:p w14:paraId="4A02D90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本招标项目划分为标段1个标段，本次招标为其中的：</w:t>
      </w:r>
    </w:p>
    <w:p w14:paraId="7DEAED12">
      <w:pPr>
        <w:spacing w:line="360" w:lineRule="auto"/>
        <w:ind w:firstLine="480" w:firstLineChars="200"/>
        <w:rPr>
          <w:rFonts w:ascii="宋体" w:hAnsi="宋体" w:eastAsia="宋体" w:cs="宋体"/>
          <w:color w:val="00B050"/>
          <w:sz w:val="24"/>
          <w:szCs w:val="24"/>
          <w:highlight w:val="none"/>
        </w:rPr>
      </w:pPr>
      <w:r>
        <w:rPr>
          <w:rFonts w:hint="eastAsia" w:ascii="宋体" w:hAnsi="宋体" w:eastAsia="宋体" w:cs="宋体"/>
          <w:sz w:val="24"/>
          <w:szCs w:val="24"/>
          <w:highlight w:val="none"/>
        </w:rPr>
        <w:t>001  2026年度服务器和存储扩容</w:t>
      </w:r>
      <w:r>
        <w:rPr>
          <w:rFonts w:ascii="宋体" w:hAnsi="宋体" w:eastAsia="宋体" w:cs="宋体"/>
          <w:sz w:val="24"/>
          <w:szCs w:val="24"/>
          <w:highlight w:val="none"/>
        </w:rPr>
        <w:t>项目</w:t>
      </w:r>
    </w:p>
    <w:p w14:paraId="26CDF095">
      <w:pPr>
        <w:spacing w:line="360" w:lineRule="auto"/>
        <w:ind w:firstLine="482" w:firstLineChars="200"/>
        <w:rPr>
          <w:rFonts w:ascii="宋体" w:hAnsi="宋体" w:eastAsia="宋体" w:cs="宋体"/>
          <w:sz w:val="24"/>
          <w:szCs w:val="24"/>
          <w:highlight w:val="none"/>
        </w:rPr>
      </w:pPr>
      <w:r>
        <w:rPr>
          <w:rFonts w:ascii="宋体" w:hAnsi="宋体" w:eastAsia="宋体" w:cs="宋体"/>
          <w:b/>
          <w:bCs/>
          <w:sz w:val="24"/>
          <w:szCs w:val="24"/>
          <w:highlight w:val="none"/>
        </w:rPr>
        <w:t>三、投标人资格要求</w:t>
      </w:r>
    </w:p>
    <w:p w14:paraId="0EAC4549">
      <w:pPr>
        <w:spacing w:line="360" w:lineRule="auto"/>
        <w:ind w:firstLine="480" w:firstLineChars="200"/>
        <w:rPr>
          <w:rFonts w:ascii="宋体" w:hAnsi="宋体" w:eastAsia="宋体" w:cs="Times New Roman"/>
          <w:sz w:val="24"/>
          <w:szCs w:val="24"/>
          <w:highlight w:val="none"/>
        </w:rPr>
      </w:pPr>
      <w:r>
        <w:rPr>
          <w:rFonts w:hint="eastAsia" w:ascii="宋体" w:hAnsi="宋体" w:eastAsia="宋体" w:cs="宋体"/>
          <w:sz w:val="24"/>
          <w:szCs w:val="24"/>
          <w:highlight w:val="none"/>
        </w:rPr>
        <w:t>001  2026年度服务器和存储扩容</w:t>
      </w:r>
      <w:r>
        <w:rPr>
          <w:rFonts w:ascii="宋体" w:hAnsi="宋体" w:eastAsia="宋体" w:cs="宋体"/>
          <w:sz w:val="24"/>
          <w:szCs w:val="24"/>
          <w:highlight w:val="none"/>
        </w:rPr>
        <w:t>项目</w:t>
      </w:r>
    </w:p>
    <w:p w14:paraId="02270438">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21745157">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（二）投标人具有有效的营业执照或其他法定资格证明。</w:t>
      </w:r>
    </w:p>
    <w:p w14:paraId="18F7927F">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highlight w:val="none"/>
        </w:rPr>
        <w:t>（三）投标人须为</w:t>
      </w:r>
      <w:bookmarkStart w:id="0" w:name="OLE_LINK1"/>
      <w:bookmarkStart w:id="1" w:name="OLE_LINK2"/>
      <w:r>
        <w:rPr>
          <w:rFonts w:hint="eastAsia" w:ascii="宋体" w:hAnsi="宋体" w:eastAsia="宋体" w:cs="Times New Roman"/>
          <w:sz w:val="24"/>
          <w:szCs w:val="24"/>
          <w:highlight w:val="none"/>
        </w:rPr>
        <w:t>服务器</w:t>
      </w:r>
      <w:bookmarkEnd w:id="0"/>
      <w:bookmarkEnd w:id="1"/>
      <w:r>
        <w:rPr>
          <w:rFonts w:hint="eastAsia" w:ascii="宋体" w:hAnsi="宋体" w:eastAsia="宋体" w:cs="Times New Roman"/>
          <w:sz w:val="24"/>
          <w:szCs w:val="24"/>
          <w:highlight w:val="none"/>
        </w:rPr>
        <w:t>的制造商或代理商，如为制造商须出具制造商声明，如为代理商须出具服务器制造商或其驻中国大陆合法注册的直辖专属机构针对本项目的唯一代理授权书。</w:t>
      </w:r>
    </w:p>
    <w:p w14:paraId="38CC6731">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（四）项目负责人具有</w:t>
      </w:r>
      <w:r>
        <w:rPr>
          <w:rFonts w:hint="eastAsia" w:ascii="宋体" w:hAnsi="宋体" w:eastAsia="宋体" w:cs="宋体"/>
          <w:sz w:val="24"/>
          <w:szCs w:val="24"/>
        </w:rPr>
        <w:t>近一年本</w:t>
      </w:r>
      <w:r>
        <w:rPr>
          <w:rFonts w:hint="eastAsia" w:ascii="宋体" w:hAnsi="宋体" w:eastAsia="宋体" w:cs="Times New Roman"/>
          <w:sz w:val="24"/>
          <w:szCs w:val="24"/>
        </w:rPr>
        <w:t>企业缴纳的社保证明。</w:t>
      </w:r>
    </w:p>
    <w:p w14:paraId="2D8A03D9">
      <w:pPr>
        <w:spacing w:line="360" w:lineRule="auto"/>
        <w:ind w:firstLine="480" w:firstLineChars="200"/>
        <w:rPr>
          <w:rFonts w:hint="eastAsia" w:ascii="宋体" w:hAnsi="宋体" w:eastAsia="宋体" w:cs="Times New Roman"/>
          <w:sz w:val="24"/>
          <w:szCs w:val="24"/>
          <w:lang w:eastAsia="zh-CN"/>
        </w:rPr>
      </w:pPr>
      <w:r>
        <w:rPr>
          <w:rFonts w:hint="eastAsia" w:ascii="宋体" w:hAnsi="宋体" w:eastAsia="宋体" w:cs="Times New Roman"/>
          <w:sz w:val="24"/>
          <w:szCs w:val="24"/>
        </w:rPr>
        <w:t>（五）投标人及其法定代表人、主要负责人至投标截止日前三年内（成立时间不足三年的，自成立时间起）</w:t>
      </w:r>
      <w:r>
        <w:rPr>
          <w:rFonts w:hint="eastAsia" w:ascii="宋体" w:hAnsi="宋体" w:eastAsia="宋体" w:cs="Times New Roman"/>
          <w:sz w:val="24"/>
        </w:rPr>
        <w:t>无行贿行为记录</w:t>
      </w:r>
      <w:r>
        <w:rPr>
          <w:rFonts w:hint="eastAsia" w:ascii="宋体" w:hAnsi="宋体" w:eastAsia="宋体" w:cs="Times New Roman"/>
          <w:sz w:val="24"/>
          <w:szCs w:val="24"/>
        </w:rPr>
        <w:t>（以中国裁判文书网上生效裁判文书的查询结果为准）</w:t>
      </w:r>
      <w:r>
        <w:rPr>
          <w:rFonts w:hint="eastAsia" w:ascii="宋体" w:hAnsi="宋体" w:eastAsia="宋体" w:cs="Times New Roman"/>
          <w:sz w:val="24"/>
          <w:szCs w:val="24"/>
          <w:lang w:eastAsia="zh-CN"/>
        </w:rPr>
        <w:t>。</w:t>
      </w:r>
    </w:p>
    <w:p w14:paraId="1C2D715F">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（六）投标人法定代表人、主要负责人为同一人或者存在控股、管理关系的不同单位，不得参加同一标段投标或者未划分标段的同一招标项目投标，否则，相关投标无效。</w:t>
      </w:r>
    </w:p>
    <w:p w14:paraId="46C98C7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25C2E0C6">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（八）招标人干部职工投资入股的企业，不得参与本项目投标。（提供承诺书）</w:t>
      </w:r>
    </w:p>
    <w:p w14:paraId="4D912E23">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（九）本项目不接受违法分包或转包。</w:t>
      </w:r>
    </w:p>
    <w:p w14:paraId="5D133504">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（十）本项目不允许联合体投标。</w:t>
      </w:r>
    </w:p>
    <w:p w14:paraId="53C5BF27">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四、招标文件的获取</w:t>
      </w:r>
    </w:p>
    <w:p w14:paraId="2997B253">
      <w:pPr>
        <w:spacing w:line="360" w:lineRule="auto"/>
        <w:ind w:firstLine="480" w:firstLineChars="200"/>
        <w:rPr>
          <w:rFonts w:ascii="宋体" w:hAnsi="宋体" w:eastAsia="宋体" w:cs="宋体"/>
          <w:color w:val="00B0F0"/>
          <w:sz w:val="24"/>
          <w:szCs w:val="24"/>
        </w:rPr>
      </w:pPr>
      <w:r>
        <w:rPr>
          <w:rFonts w:ascii="宋体" w:hAnsi="宋体" w:eastAsia="宋体" w:cs="宋体"/>
          <w:sz w:val="24"/>
          <w:szCs w:val="24"/>
        </w:rPr>
        <w:t>获取时间：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7</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14</w:t>
      </w:r>
      <w:r>
        <w:rPr>
          <w:rFonts w:ascii="宋体" w:hAnsi="宋体" w:eastAsia="宋体" w:cs="宋体"/>
          <w:sz w:val="24"/>
          <w:szCs w:val="24"/>
          <w:highlight w:val="none"/>
        </w:rPr>
        <w:t>日</w:t>
      </w:r>
      <w:r>
        <w:rPr>
          <w:rFonts w:hint="eastAsia" w:ascii="宋体" w:hAnsi="宋体" w:eastAsia="宋体" w:cs="宋体"/>
          <w:sz w:val="24"/>
          <w:szCs w:val="24"/>
          <w:highlight w:val="none"/>
        </w:rPr>
        <w:t>17</w:t>
      </w:r>
      <w:r>
        <w:rPr>
          <w:rFonts w:ascii="宋体" w:hAnsi="宋体" w:eastAsia="宋体" w:cs="宋体"/>
          <w:sz w:val="24"/>
          <w:szCs w:val="24"/>
          <w:highlight w:val="none"/>
        </w:rPr>
        <w:t>时</w:t>
      </w:r>
      <w:r>
        <w:rPr>
          <w:rFonts w:hint="eastAsia" w:ascii="宋体" w:hAnsi="宋体" w:eastAsia="宋体" w:cs="宋体"/>
          <w:sz w:val="24"/>
          <w:szCs w:val="24"/>
          <w:highlight w:val="none"/>
        </w:rPr>
        <w:t>00</w:t>
      </w:r>
      <w:r>
        <w:rPr>
          <w:rFonts w:ascii="宋体" w:hAnsi="宋体" w:eastAsia="宋体" w:cs="宋体"/>
          <w:sz w:val="24"/>
          <w:szCs w:val="24"/>
          <w:highlight w:val="none"/>
        </w:rPr>
        <w:t>分</w:t>
      </w:r>
      <w:r>
        <w:rPr>
          <w:rFonts w:hint="eastAsia" w:ascii="宋体" w:hAnsi="宋体" w:eastAsia="宋体" w:cs="宋体"/>
          <w:sz w:val="24"/>
          <w:szCs w:val="24"/>
          <w:highlight w:val="none"/>
        </w:rPr>
        <w:t>00</w:t>
      </w:r>
      <w:r>
        <w:rPr>
          <w:rFonts w:ascii="宋体" w:hAnsi="宋体" w:eastAsia="宋体" w:cs="宋体"/>
          <w:sz w:val="24"/>
          <w:szCs w:val="24"/>
          <w:highlight w:val="none"/>
        </w:rPr>
        <w:t>秒---</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日</w:t>
      </w:r>
      <w:r>
        <w:rPr>
          <w:rFonts w:hint="eastAsia" w:ascii="宋体" w:hAnsi="宋体" w:eastAsia="宋体" w:cs="宋体"/>
          <w:sz w:val="24"/>
          <w:szCs w:val="24"/>
        </w:rPr>
        <w:t>17时00分00秒</w:t>
      </w:r>
    </w:p>
    <w:p w14:paraId="48D908AF">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1E949B1C">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五、投标文件的递交</w:t>
      </w:r>
    </w:p>
    <w:p w14:paraId="0B275C73">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递交截止时间</w:t>
      </w:r>
      <w:r>
        <w:rPr>
          <w:rFonts w:ascii="宋体" w:hAnsi="宋体" w:eastAsia="宋体" w:cs="宋体"/>
          <w:sz w:val="24"/>
          <w:szCs w:val="24"/>
          <w:highlight w:val="none"/>
        </w:rPr>
        <w:t>：</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10</w:t>
      </w:r>
      <w:r>
        <w:rPr>
          <w:rFonts w:ascii="宋体" w:hAnsi="宋体" w:eastAsia="宋体" w:cs="宋体"/>
          <w:sz w:val="24"/>
          <w:szCs w:val="24"/>
          <w:highlight w:val="none"/>
        </w:rPr>
        <w:t>日</w:t>
      </w:r>
      <w:r>
        <w:rPr>
          <w:rFonts w:hint="eastAsia" w:ascii="宋体" w:hAnsi="宋体" w:eastAsia="宋体" w:cs="宋体"/>
          <w:sz w:val="24"/>
          <w:szCs w:val="24"/>
        </w:rPr>
        <w:t>9</w:t>
      </w:r>
      <w:r>
        <w:rPr>
          <w:rFonts w:ascii="宋体" w:hAnsi="宋体" w:eastAsia="宋体" w:cs="宋体"/>
          <w:sz w:val="24"/>
          <w:szCs w:val="24"/>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p>
    <w:p w14:paraId="48CF3796">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0E845D7D">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六、开标时间、开标方式及地点</w:t>
      </w:r>
    </w:p>
    <w:p w14:paraId="21C4A39D">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开标时间：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10</w:t>
      </w:r>
      <w:r>
        <w:rPr>
          <w:rFonts w:ascii="宋体" w:hAnsi="宋体" w:eastAsia="宋体" w:cs="宋体"/>
          <w:sz w:val="24"/>
          <w:szCs w:val="24"/>
          <w:highlight w:val="none"/>
        </w:rPr>
        <w:t>日</w:t>
      </w:r>
      <w:r>
        <w:rPr>
          <w:rFonts w:hint="eastAsia" w:ascii="宋体" w:hAnsi="宋体" w:eastAsia="宋体" w:cs="宋体"/>
          <w:sz w:val="24"/>
          <w:szCs w:val="24"/>
        </w:rPr>
        <w:t>9</w:t>
      </w:r>
      <w:r>
        <w:rPr>
          <w:rFonts w:ascii="宋体" w:hAnsi="宋体" w:eastAsia="宋体" w:cs="宋体"/>
          <w:sz w:val="24"/>
          <w:szCs w:val="24"/>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r>
        <w:rPr>
          <w:rFonts w:hint="eastAsia" w:ascii="宋体" w:hAnsi="宋体" w:eastAsia="宋体" w:cs="宋体"/>
          <w:sz w:val="24"/>
          <w:szCs w:val="24"/>
        </w:rPr>
        <w:t xml:space="preserve"> </w:t>
      </w:r>
    </w:p>
    <w:p w14:paraId="09FD9E66">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15CC052D">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七、其他公告内容</w:t>
      </w:r>
    </w:p>
    <w:p w14:paraId="6D01BED6">
      <w:pPr>
        <w:widowControl/>
        <w:adjustRightInd w:val="0"/>
        <w:snapToGrid w:val="0"/>
        <w:spacing w:line="360" w:lineRule="auto"/>
        <w:ind w:firstLine="480" w:firstLineChars="200"/>
        <w:jc w:val="left"/>
        <w:rPr>
          <w:rFonts w:ascii="宋体" w:hAnsi="宋体" w:eastAsia="宋体" w:cs="宋体"/>
          <w:sz w:val="24"/>
          <w:szCs w:val="21"/>
          <w:lang w:bidi="ar"/>
        </w:rPr>
      </w:pPr>
      <w:r>
        <w:rPr>
          <w:rFonts w:hint="eastAsia" w:ascii="宋体" w:hAnsi="宋体" w:eastAsia="宋体" w:cs="宋体"/>
          <w:sz w:val="24"/>
          <w:szCs w:val="21"/>
          <w:lang w:bidi="ar"/>
        </w:rPr>
        <w:t>（一）标书费汇至如下账户：</w:t>
      </w:r>
    </w:p>
    <w:p w14:paraId="1CB77C56">
      <w:pPr>
        <w:widowControl/>
        <w:adjustRightInd w:val="0"/>
        <w:snapToGrid w:val="0"/>
        <w:spacing w:line="360" w:lineRule="auto"/>
        <w:ind w:firstLine="480" w:firstLineChars="200"/>
        <w:jc w:val="left"/>
        <w:rPr>
          <w:rFonts w:ascii="宋体" w:hAnsi="宋体" w:eastAsia="宋体" w:cs="宋体"/>
          <w:sz w:val="24"/>
          <w:szCs w:val="21"/>
          <w:lang w:bidi="ar"/>
        </w:rPr>
      </w:pPr>
      <w:r>
        <w:rPr>
          <w:rFonts w:hint="eastAsia" w:ascii="宋体" w:hAnsi="宋体" w:eastAsia="宋体" w:cs="宋体"/>
          <w:sz w:val="24"/>
          <w:szCs w:val="21"/>
          <w:lang w:bidi="ar"/>
        </w:rPr>
        <w:t>收款单位：内蒙古中实工程招标咨询有限责任公司</w:t>
      </w:r>
    </w:p>
    <w:p w14:paraId="61B22CE6">
      <w:pPr>
        <w:widowControl/>
        <w:adjustRightInd w:val="0"/>
        <w:snapToGrid w:val="0"/>
        <w:spacing w:line="360" w:lineRule="auto"/>
        <w:ind w:firstLine="480" w:firstLineChars="200"/>
        <w:jc w:val="left"/>
        <w:rPr>
          <w:rFonts w:ascii="宋体" w:hAnsi="宋体" w:eastAsia="宋体" w:cs="宋体"/>
          <w:sz w:val="24"/>
          <w:szCs w:val="21"/>
          <w:lang w:bidi="ar"/>
        </w:rPr>
      </w:pPr>
      <w:r>
        <w:rPr>
          <w:rFonts w:hint="eastAsia" w:ascii="宋体" w:hAnsi="宋体" w:eastAsia="宋体" w:cs="宋体"/>
          <w:sz w:val="24"/>
          <w:szCs w:val="21"/>
          <w:lang w:bidi="ar"/>
        </w:rPr>
        <w:t>开户银行：招商银行呼和浩特巨海城支行</w:t>
      </w:r>
    </w:p>
    <w:p w14:paraId="04A83F4F">
      <w:pPr>
        <w:widowControl/>
        <w:adjustRightInd w:val="0"/>
        <w:snapToGrid w:val="0"/>
        <w:spacing w:line="360" w:lineRule="auto"/>
        <w:ind w:firstLine="480" w:firstLineChars="200"/>
        <w:jc w:val="left"/>
        <w:rPr>
          <w:rFonts w:ascii="宋体" w:hAnsi="宋体" w:eastAsia="宋体" w:cs="宋体"/>
          <w:sz w:val="24"/>
          <w:szCs w:val="21"/>
          <w:lang w:bidi="ar"/>
        </w:rPr>
      </w:pPr>
      <w:r>
        <w:rPr>
          <w:rFonts w:hint="eastAsia" w:ascii="宋体" w:hAnsi="宋体" w:eastAsia="宋体" w:cs="宋体"/>
          <w:sz w:val="24"/>
          <w:szCs w:val="21"/>
          <w:lang w:bidi="ar"/>
        </w:rPr>
        <w:t>账号：47190001411032518030001</w:t>
      </w:r>
    </w:p>
    <w:p w14:paraId="66D76881">
      <w:pPr>
        <w:widowControl/>
        <w:adjustRightInd w:val="0"/>
        <w:snapToGrid w:val="0"/>
        <w:spacing w:line="360" w:lineRule="auto"/>
        <w:ind w:firstLine="480" w:firstLineChars="200"/>
        <w:jc w:val="left"/>
        <w:rPr>
          <w:rFonts w:ascii="宋体" w:hAnsi="宋体" w:eastAsia="宋体" w:cs="宋体"/>
        </w:rPr>
      </w:pPr>
      <w:r>
        <w:rPr>
          <w:rFonts w:hint="eastAsia" w:ascii="宋体" w:hAnsi="宋体" w:eastAsia="宋体" w:cs="宋体"/>
          <w:sz w:val="24"/>
          <w:szCs w:val="21"/>
          <w:lang w:bidi="ar"/>
        </w:rPr>
        <w:t>行号：308191036122</w:t>
      </w:r>
    </w:p>
    <w:p w14:paraId="208FFF11">
      <w:pPr>
        <w:widowControl/>
        <w:shd w:val="clear" w:color="auto" w:fill="FFFFFF"/>
        <w:spacing w:before="0" w:beforeAutospacing="0" w:after="0" w:afterAutospacing="0" w:line="360" w:lineRule="auto"/>
        <w:ind w:firstLine="420"/>
        <w:jc w:val="both"/>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备注：汇款凭证的用途栏或空白处应注明“</w:t>
      </w:r>
      <w:r>
        <w:rPr>
          <w:rFonts w:hint="eastAsia" w:ascii="宋体" w:hAnsi="宋体" w:eastAsia="宋体" w:cs="宋体"/>
          <w:kern w:val="0"/>
          <w:sz w:val="24"/>
          <w:szCs w:val="24"/>
          <w:lang w:val="en-US" w:eastAsia="zh-CN" w:bidi="ar-SA"/>
        </w:rPr>
        <w:t>内蒙古昆明卷烟有限责任公司2026年度服务器和存储扩容项目</w:t>
      </w:r>
      <w:r>
        <w:rPr>
          <w:rFonts w:ascii="宋体" w:hAnsi="宋体" w:eastAsia="宋体" w:cs="宋体"/>
          <w:kern w:val="0"/>
          <w:sz w:val="24"/>
          <w:szCs w:val="24"/>
          <w:lang w:val="en-US" w:eastAsia="zh-CN" w:bidi="ar-SA"/>
        </w:rPr>
        <w:t>标书费”。</w:t>
      </w:r>
    </w:p>
    <w:p w14:paraId="1B61770F">
      <w:pPr>
        <w:widowControl/>
        <w:shd w:val="clear" w:color="auto" w:fill="FFFFFF"/>
        <w:spacing w:before="0" w:beforeAutospacing="0" w:after="0" w:afterAutospacing="0" w:line="360" w:lineRule="auto"/>
        <w:ind w:firstLine="420"/>
        <w:jc w:val="both"/>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w:t>
      </w:r>
      <w:r>
        <w:rPr>
          <w:rFonts w:hint="eastAsia" w:ascii="宋体" w:hAnsi="宋体" w:eastAsia="宋体" w:cs="宋体"/>
          <w:kern w:val="0"/>
          <w:sz w:val="24"/>
          <w:szCs w:val="24"/>
          <w:lang w:val="en-US" w:eastAsia="zh-CN" w:bidi="ar-SA"/>
        </w:rPr>
        <w:t>二</w:t>
      </w:r>
      <w:r>
        <w:rPr>
          <w:rFonts w:ascii="宋体" w:hAnsi="宋体" w:eastAsia="宋体" w:cs="宋体"/>
          <w:kern w:val="0"/>
          <w:sz w:val="24"/>
          <w:szCs w:val="24"/>
          <w:lang w:val="en-US" w:eastAsia="zh-CN" w:bidi="ar-SA"/>
        </w:rPr>
        <w:t>）招标公告发布媒介</w:t>
      </w:r>
    </w:p>
    <w:p w14:paraId="3769348D">
      <w:pPr>
        <w:widowControl/>
        <w:shd w:val="clear" w:color="auto" w:fill="FFFFFF"/>
        <w:spacing w:before="0" w:beforeAutospacing="0" w:after="0" w:afterAutospacing="0" w:line="360" w:lineRule="auto"/>
        <w:ind w:firstLine="420"/>
        <w:jc w:val="both"/>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中国招标投标公共服务平台（http://www.cebpubservice.com）</w:t>
      </w:r>
    </w:p>
    <w:p w14:paraId="0FD0BE47">
      <w:pPr>
        <w:widowControl/>
        <w:shd w:val="clear" w:color="auto" w:fill="FFFFFF"/>
        <w:spacing w:before="0" w:beforeAutospacing="0" w:after="0" w:afterAutospacing="0" w:line="360" w:lineRule="auto"/>
        <w:ind w:firstLine="420"/>
        <w:jc w:val="both"/>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内蒙古招标投标公共服务平台（http://zbgg.nmgztb.com.cn/）</w:t>
      </w:r>
    </w:p>
    <w:p w14:paraId="2756CBB9">
      <w:pPr>
        <w:widowControl/>
        <w:shd w:val="clear" w:color="auto" w:fill="FFFFFF"/>
        <w:spacing w:before="0" w:beforeAutospacing="0" w:after="0" w:afterAutospacing="0" w:line="360" w:lineRule="auto"/>
        <w:ind w:firstLine="420"/>
        <w:jc w:val="both"/>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中烟电子采购平台（http://cgjy.tobacco.com.cn）</w:t>
      </w:r>
    </w:p>
    <w:p w14:paraId="57F1E5DB">
      <w:pPr>
        <w:widowControl/>
        <w:shd w:val="clear" w:color="auto" w:fill="FFFFFF"/>
        <w:spacing w:before="0" w:beforeAutospacing="0" w:after="0" w:afterAutospacing="0" w:line="360" w:lineRule="auto"/>
        <w:ind w:firstLine="420"/>
        <w:jc w:val="both"/>
        <w:textAlignment w:val="baseline"/>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内蒙古昆明卷烟有限责任公司（http://www.imkcc.com）</w:t>
      </w:r>
    </w:p>
    <w:p w14:paraId="1D0E2504">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八、监督部门</w:t>
      </w:r>
    </w:p>
    <w:p w14:paraId="76FA8B3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442F99C4">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九、联系方式</w:t>
      </w:r>
    </w:p>
    <w:p w14:paraId="5FE2B6B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0CC3475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4479E578">
      <w:pPr>
        <w:spacing w:line="360" w:lineRule="auto"/>
        <w:ind w:firstLine="480" w:firstLineChars="200"/>
        <w:rPr>
          <w:rFonts w:ascii="宋体" w:hAnsi="宋体" w:eastAsia="宋体" w:cs="宋体"/>
          <w:color w:val="00B0F0"/>
          <w:sz w:val="24"/>
          <w:szCs w:val="24"/>
        </w:rPr>
      </w:pPr>
      <w:r>
        <w:rPr>
          <w:rFonts w:hint="eastAsia" w:ascii="宋体" w:hAnsi="宋体" w:eastAsia="宋体" w:cs="宋体"/>
          <w:sz w:val="24"/>
          <w:szCs w:val="24"/>
        </w:rPr>
        <w:t>联系人：郭先生</w:t>
      </w:r>
    </w:p>
    <w:p w14:paraId="1A4F69EB">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电话：0471-4348521</w:t>
      </w:r>
    </w:p>
    <w:p w14:paraId="7F9BE2FF">
      <w:pPr>
        <w:spacing w:line="360" w:lineRule="auto"/>
        <w:ind w:firstLine="480" w:firstLineChars="200"/>
        <w:rPr>
          <w:rFonts w:ascii="宋体" w:hAnsi="宋体" w:eastAsia="宋体" w:cs="宋体"/>
          <w:sz w:val="24"/>
          <w:szCs w:val="24"/>
        </w:rPr>
      </w:pPr>
    </w:p>
    <w:p w14:paraId="7654CEC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招标代理机构：内蒙古中实工程招标咨询有限责任公司</w:t>
      </w:r>
    </w:p>
    <w:p w14:paraId="39B2E5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地址：内蒙古呼和浩特市赛罕区鄂尔多斯东街12号银联大厦10层</w:t>
      </w:r>
    </w:p>
    <w:p w14:paraId="0618B2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联系人：李驰、张晓宇、高星冰</w:t>
      </w:r>
    </w:p>
    <w:p w14:paraId="682C0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电话：0471-5223622</w:t>
      </w:r>
    </w:p>
    <w:p w14:paraId="29AFC9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rPr>
        <w:t>电子邮件：zszbsfgs@126.com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214C6E"/>
    <w:rsid w:val="5798280E"/>
    <w:rsid w:val="7EE72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2350</Words>
  <Characters>2672</Characters>
  <Lines>0</Lines>
  <Paragraphs>0</Paragraphs>
  <TotalTime>0</TotalTime>
  <ScaleCrop>false</ScaleCrop>
  <LinksUpToDate>false</LinksUpToDate>
  <CharactersWithSpaces>2680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2026-07-13T02:51:00Z</dcterms:created>
  <dc:creator>lenovo</dc:creator>
  <cp:lastModifiedBy>高星冰</cp:lastModifiedBy>
  <dcterms:modified xsi:type="dcterms:W3CDTF">2026-07-13T03:39:41Z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eyJoZGlkIjoiMzUxYWM1OGEwZWU3MDJiMDMwY2UxZGQ2MjU2MTM4ZWYiLCJ1c2VySWQiOiI0OTUwNzE3NjMifQ==</vt:lpwstr>
  </property>
  <property fmtid="{D5CDD505-2E9C-101B-9397-08002B2CF9AE}" pid="4" name="ICV">
    <vt:lpwstr>98D17DC578B7440082DB20EFF263986C_12</vt:lpwstr>
  </property>
</Properties>
</file>