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内蒙古昆明卷烟有限责任公司2027年—2029年框架纸—(第一标包）普通印刷框架纸采购项目-公开招标公告</w:t>
      </w:r>
    </w:p>
    <w:p>
      <w:pPr>
        <w:widowControl/>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(招标编号：B202601BA2001929408809)</w:t>
      </w:r>
    </w:p>
    <w:p>
      <w:pPr>
        <w:pStyle w:val="5"/>
        <w:adjustRightInd w:val="0"/>
        <w:snapToGrid w:val="0"/>
        <w:spacing w:before="0" w:beforeAutospacing="0" w:after="0" w:afterAutospacing="0" w:line="360" w:lineRule="auto"/>
        <w:ind w:firstLine="384"/>
        <w:rPr>
          <w:rFonts w:hint="eastAsia" w:ascii="宋体" w:hAnsi="宋体" w:eastAsia="宋体" w:cs="宋体"/>
          <w:color w:val="auto"/>
          <w:highlight w:val="none"/>
          <w:lang w:eastAsia="zh-CN"/>
        </w:rPr>
      </w:pPr>
      <w:r>
        <w:rPr>
          <w:rFonts w:hint="eastAsia" w:ascii="宋体" w:hAnsi="宋体" w:eastAsia="宋体" w:cs="宋体"/>
          <w:color w:val="auto"/>
          <w:highlight w:val="none"/>
        </w:rPr>
        <w:t>招标项目所在地区：</w:t>
      </w:r>
      <w:r>
        <w:rPr>
          <w:rStyle w:val="8"/>
          <w:rFonts w:hint="eastAsia" w:ascii="宋体" w:hAnsi="宋体" w:eastAsia="宋体" w:cs="宋体"/>
          <w:color w:val="auto"/>
          <w:highlight w:val="none"/>
        </w:rPr>
        <w:t>内蒙古自治区</w:t>
      </w:r>
      <w:r>
        <w:rPr>
          <w:rStyle w:val="8"/>
          <w:rFonts w:hint="eastAsia" w:ascii="宋体" w:hAnsi="宋体" w:eastAsia="宋体" w:cs="宋体"/>
          <w:color w:val="auto"/>
          <w:highlight w:val="none"/>
          <w:lang w:eastAsia="zh-CN"/>
        </w:rPr>
        <w:t>呼和浩特市</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一、招标条件</w:t>
      </w:r>
    </w:p>
    <w:p>
      <w:pPr>
        <w:pStyle w:val="5"/>
        <w:adjustRightInd w:val="0"/>
        <w:snapToGrid w:val="0"/>
        <w:spacing w:before="0" w:beforeAutospacing="0" w:after="0" w:afterAutospacing="0" w:line="360" w:lineRule="auto"/>
        <w:ind w:firstLine="384"/>
        <w:rPr>
          <w:rFonts w:ascii="宋体" w:hAnsi="宋体" w:eastAsia="宋体" w:cs="宋体"/>
          <w:color w:val="auto"/>
          <w:sz w:val="28"/>
          <w:szCs w:val="28"/>
          <w:highlight w:val="none"/>
        </w:rPr>
      </w:pPr>
      <w:r>
        <w:rPr>
          <w:rFonts w:hint="eastAsia" w:ascii="宋体" w:hAnsi="宋体" w:eastAsia="宋体" w:cs="宋体"/>
          <w:color w:val="auto"/>
          <w:highlight w:val="none"/>
        </w:rPr>
        <w:t>本招标项目</w:t>
      </w:r>
      <w:r>
        <w:rPr>
          <w:rStyle w:val="8"/>
          <w:rFonts w:hint="eastAsia" w:ascii="宋体" w:hAnsi="宋体" w:eastAsia="宋体" w:cs="宋体"/>
          <w:color w:val="auto"/>
          <w:highlight w:val="none"/>
        </w:rPr>
        <w:t>内蒙古昆明卷烟有限责任公司2027年—2029年框架纸—(第一标包）普通印刷框架纸采购项目</w:t>
      </w:r>
      <w:r>
        <w:rPr>
          <w:rFonts w:hint="eastAsia" w:ascii="宋体" w:hAnsi="宋体" w:eastAsia="宋体" w:cs="宋体"/>
          <w:color w:val="auto"/>
          <w:highlight w:val="none"/>
        </w:rPr>
        <w:t>（招标项目编号：B202601BA2001929408809），已由项目审批/核准/备案机关批准，项目资金来源为</w:t>
      </w:r>
      <w:r>
        <w:rPr>
          <w:rStyle w:val="8"/>
          <w:rFonts w:hint="eastAsia" w:ascii="宋体" w:hAnsi="宋体" w:eastAsia="宋体" w:cs="宋体"/>
          <w:color w:val="auto"/>
          <w:highlight w:val="none"/>
        </w:rPr>
        <w:t>企业自筹</w:t>
      </w:r>
      <w:r>
        <w:rPr>
          <w:rFonts w:hint="eastAsia" w:ascii="宋体" w:hAnsi="宋体" w:eastAsia="宋体" w:cs="宋体"/>
          <w:color w:val="auto"/>
          <w:highlight w:val="none"/>
        </w:rPr>
        <w:t>，招标人为</w:t>
      </w:r>
      <w:r>
        <w:rPr>
          <w:rStyle w:val="8"/>
          <w:rFonts w:hint="eastAsia" w:ascii="宋体" w:hAnsi="宋体" w:eastAsia="宋体" w:cs="宋体"/>
          <w:color w:val="auto"/>
          <w:highlight w:val="none"/>
        </w:rPr>
        <w:t>内蒙古昆明卷烟有限责任公司</w:t>
      </w:r>
      <w:r>
        <w:rPr>
          <w:rFonts w:hint="eastAsia" w:ascii="宋体" w:hAnsi="宋体" w:eastAsia="宋体" w:cs="宋体"/>
          <w:color w:val="auto"/>
          <w:highlight w:val="none"/>
        </w:rPr>
        <w:t>。本项目已具备招标条件，现进行</w:t>
      </w:r>
      <w:r>
        <w:rPr>
          <w:rStyle w:val="8"/>
          <w:rFonts w:hint="eastAsia" w:ascii="宋体" w:hAnsi="宋体" w:eastAsia="宋体" w:cs="宋体"/>
          <w:color w:val="auto"/>
          <w:highlight w:val="none"/>
        </w:rPr>
        <w:t>公开招标</w:t>
      </w:r>
      <w:r>
        <w:rPr>
          <w:rFonts w:hint="eastAsia" w:ascii="宋体" w:hAnsi="宋体" w:eastAsia="宋体" w:cs="宋体"/>
          <w:color w:val="auto"/>
          <w:highlight w:val="none"/>
        </w:rPr>
        <w:t>。</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二、项目概况和招标范围</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Fonts w:hint="eastAsia" w:ascii="宋体" w:hAnsi="宋体" w:eastAsia="宋体" w:cs="宋体"/>
          <w:color w:val="auto"/>
          <w:highlight w:val="none"/>
        </w:rPr>
        <w:t>项目规模：</w:t>
      </w:r>
      <w:r>
        <w:rPr>
          <w:rStyle w:val="8"/>
          <w:rFonts w:hint="eastAsia" w:ascii="宋体" w:hAnsi="宋体" w:eastAsia="宋体" w:cs="宋体"/>
          <w:color w:val="auto"/>
          <w:highlight w:val="none"/>
        </w:rPr>
        <w:t>人民币30.00万元(</w:t>
      </w:r>
      <w:r>
        <w:rPr>
          <w:rFonts w:hint="eastAsia" w:ascii="宋体" w:hAnsi="宋体" w:eastAsia="宋体" w:cs="宋体"/>
          <w:color w:val="auto"/>
          <w:highlight w:val="none"/>
          <w:lang w:eastAsia="zh-CN"/>
        </w:rPr>
        <w:t>含税</w:t>
      </w:r>
      <w:r>
        <w:rPr>
          <w:rStyle w:val="8"/>
          <w:rFonts w:hint="eastAsia" w:ascii="宋体" w:hAnsi="宋体" w:eastAsia="宋体" w:cs="宋体"/>
          <w:color w:val="auto"/>
          <w:highlight w:val="none"/>
        </w:rPr>
        <w:t>)。</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Fonts w:hint="eastAsia" w:ascii="宋体" w:hAnsi="宋体" w:eastAsia="宋体" w:cs="宋体"/>
          <w:color w:val="auto"/>
          <w:highlight w:val="none"/>
        </w:rPr>
        <w:t>招标内容与范围：</w:t>
      </w:r>
      <w:r>
        <w:rPr>
          <w:rStyle w:val="8"/>
          <w:rFonts w:hint="eastAsia" w:ascii="宋体" w:hAnsi="宋体" w:eastAsia="宋体" w:cs="宋体"/>
          <w:color w:val="auto"/>
          <w:highlight w:val="none"/>
        </w:rPr>
        <w:t>1.招标内容：普通印刷框架纸。2.合同期限：2027年1月1日至2029年6月30日。3.交货时间：合同签订后按照招标人要求分批次交货，为满足招标人柔性化生产的需求,投标人须按照订单约定的交货时间交货。4.交货地点：招标人指定地点。</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Fonts w:hint="eastAsia" w:ascii="宋体" w:hAnsi="宋体" w:eastAsia="宋体" w:cs="宋体"/>
          <w:color w:val="auto"/>
          <w:highlight w:val="none"/>
        </w:rPr>
        <w:t>本招标项目划分为</w:t>
      </w:r>
      <w:r>
        <w:rPr>
          <w:rStyle w:val="8"/>
          <w:rFonts w:hint="eastAsia" w:ascii="宋体" w:hAnsi="宋体" w:eastAsia="宋体" w:cs="宋体"/>
          <w:color w:val="auto"/>
          <w:highlight w:val="none"/>
        </w:rPr>
        <w:t>1</w:t>
      </w:r>
      <w:r>
        <w:rPr>
          <w:rFonts w:hint="eastAsia" w:ascii="宋体" w:hAnsi="宋体" w:eastAsia="宋体" w:cs="宋体"/>
          <w:color w:val="auto"/>
          <w:highlight w:val="none"/>
        </w:rPr>
        <w:t>个标段，本次招标为其中的：</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Style w:val="8"/>
          <w:rFonts w:hint="eastAsia" w:ascii="宋体" w:hAnsi="宋体" w:eastAsia="宋体" w:cs="宋体"/>
          <w:color w:val="auto"/>
          <w:highlight w:val="none"/>
        </w:rPr>
        <w:t>001 2027年—2029年框架纸—(第一标包）普通印刷框架纸采购项目</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三、投标人资格要求</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Style w:val="8"/>
          <w:rFonts w:hint="eastAsia" w:ascii="宋体" w:hAnsi="宋体" w:eastAsia="宋体" w:cs="宋体"/>
          <w:color w:val="auto"/>
          <w:highlight w:val="none"/>
        </w:rPr>
        <w:t>001 2027年—2029年框架纸—(第一标包）普通印刷框架纸采购项目：</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（二）投标人具有有效的营业执照或其他法定资格证明。</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（三）投标人必须是投标产品的制造商，须出具制造商声明。</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（四）投标人及其法定代表人、主要负责人至投标截止日前三年内（成立时间不足三年的，自成立时间起）无行贿行为记录（以中国裁判文书网的查询结果为准）。</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（五）投标人法定代表人、主要负责人为同一人或者存在控股、管理关系的不同单位，不得参加同一标段投标或者未划分标段的同一招标项目投标，否则，相关投标无效。</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（七）采购人干部职工投资入股的企业，不得参与本项目采购。（提供承诺书）</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（八）本项目不接受违法分包或转包。</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（九）本项目不允许联合体投标。</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四、招标文件的获取</w:t>
      </w:r>
    </w:p>
    <w:p>
      <w:pPr>
        <w:pStyle w:val="5"/>
        <w:adjustRightInd w:val="0"/>
        <w:snapToGrid w:val="0"/>
        <w:spacing w:before="0" w:beforeAutospacing="0" w:after="0" w:afterAutospacing="0" w:line="360" w:lineRule="auto"/>
        <w:ind w:firstLine="384"/>
        <w:rPr>
          <w:rFonts w:ascii="宋体" w:hAnsi="宋体" w:eastAsia="宋体" w:cs="宋体"/>
          <w:b/>
          <w:bCs/>
          <w:color w:val="auto"/>
          <w:highlight w:val="none"/>
        </w:rPr>
      </w:pPr>
      <w:r>
        <w:rPr>
          <w:rFonts w:hint="eastAsia" w:ascii="宋体" w:hAnsi="宋体" w:eastAsia="宋体" w:cs="宋体"/>
          <w:b/>
          <w:bCs/>
          <w:color w:val="auto"/>
          <w:highlight w:val="none"/>
        </w:rPr>
        <w:t>获取时间：</w:t>
      </w:r>
      <w:r>
        <w:rPr>
          <w:rStyle w:val="8"/>
          <w:rFonts w:hint="eastAsia" w:ascii="宋体" w:hAnsi="宋体" w:eastAsia="宋体" w:cs="宋体"/>
          <w:b/>
          <w:bCs/>
          <w:color w:val="auto"/>
          <w:highlight w:val="none"/>
        </w:rPr>
        <w:t>2026年</w:t>
      </w:r>
      <w:r>
        <w:rPr>
          <w:rStyle w:val="8"/>
          <w:rFonts w:hint="eastAsia" w:ascii="宋体" w:hAnsi="宋体" w:eastAsia="宋体" w:cs="宋体"/>
          <w:b/>
          <w:bCs/>
          <w:color w:val="auto"/>
          <w:highlight w:val="none"/>
          <w:lang w:val="en-US" w:eastAsia="zh-CN"/>
        </w:rPr>
        <w:t>6</w:t>
      </w:r>
      <w:r>
        <w:rPr>
          <w:rStyle w:val="8"/>
          <w:rFonts w:hint="eastAsia" w:ascii="宋体" w:hAnsi="宋体" w:eastAsia="宋体" w:cs="宋体"/>
          <w:b/>
          <w:bCs/>
          <w:color w:val="auto"/>
          <w:highlight w:val="none"/>
        </w:rPr>
        <w:t>月</w:t>
      </w:r>
      <w:r>
        <w:rPr>
          <w:rStyle w:val="8"/>
          <w:rFonts w:hint="eastAsia" w:ascii="宋体" w:hAnsi="宋体" w:eastAsia="宋体" w:cs="宋体"/>
          <w:b/>
          <w:bCs/>
          <w:color w:val="auto"/>
          <w:highlight w:val="none"/>
          <w:lang w:val="en-US" w:eastAsia="zh-CN"/>
        </w:rPr>
        <w:t>29</w:t>
      </w:r>
      <w:r>
        <w:rPr>
          <w:rStyle w:val="8"/>
          <w:rFonts w:hint="eastAsia" w:ascii="宋体" w:hAnsi="宋体" w:eastAsia="宋体" w:cs="宋体"/>
          <w:b/>
          <w:bCs/>
          <w:color w:val="auto"/>
          <w:highlight w:val="none"/>
        </w:rPr>
        <w:t>日17时00分00秒-2026年</w:t>
      </w:r>
      <w:r>
        <w:rPr>
          <w:rStyle w:val="8"/>
          <w:rFonts w:hint="eastAsia" w:ascii="宋体" w:hAnsi="宋体" w:eastAsia="宋体" w:cs="宋体"/>
          <w:b/>
          <w:bCs/>
          <w:color w:val="auto"/>
          <w:highlight w:val="none"/>
          <w:lang w:val="en-US" w:eastAsia="zh-CN"/>
        </w:rPr>
        <w:t>7</w:t>
      </w:r>
      <w:r>
        <w:rPr>
          <w:rStyle w:val="8"/>
          <w:rFonts w:hint="eastAsia" w:ascii="宋体" w:hAnsi="宋体" w:eastAsia="宋体" w:cs="宋体"/>
          <w:b/>
          <w:bCs/>
          <w:color w:val="auto"/>
          <w:highlight w:val="none"/>
        </w:rPr>
        <w:t>月</w:t>
      </w:r>
      <w:r>
        <w:rPr>
          <w:rStyle w:val="8"/>
          <w:rFonts w:hint="eastAsia" w:ascii="宋体" w:hAnsi="宋体" w:eastAsia="宋体" w:cs="宋体"/>
          <w:b/>
          <w:bCs/>
          <w:color w:val="auto"/>
          <w:highlight w:val="none"/>
          <w:lang w:val="en-US" w:eastAsia="zh-CN"/>
        </w:rPr>
        <w:t>6</w:t>
      </w:r>
      <w:r>
        <w:rPr>
          <w:rStyle w:val="8"/>
          <w:rFonts w:hint="eastAsia" w:ascii="宋体" w:hAnsi="宋体" w:eastAsia="宋体" w:cs="宋体"/>
          <w:b/>
          <w:bCs/>
          <w:color w:val="auto"/>
          <w:highlight w:val="none"/>
        </w:rPr>
        <w:t>日17时00分00秒</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Fonts w:hint="eastAsia" w:ascii="宋体" w:hAnsi="宋体" w:eastAsia="宋体" w:cs="宋体"/>
          <w:color w:val="auto"/>
          <w:highlight w:val="none"/>
        </w:rPr>
        <w:t>获取方法：</w:t>
      </w:r>
      <w:r>
        <w:rPr>
          <w:rStyle w:val="8"/>
          <w:rFonts w:hint="eastAsia" w:ascii="宋体" w:hAnsi="宋体" w:eastAsia="宋体" w:cs="宋体"/>
          <w:color w:val="auto"/>
          <w:highlight w:val="none"/>
        </w:rPr>
        <w:t>本项目为全流程电子化招投标项目，招标文件获取方式：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提交支付记录，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获取招标文件费用：500元/标包，售后不退。</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五、投标文件的递交</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Fonts w:hint="eastAsia" w:ascii="宋体" w:hAnsi="宋体" w:eastAsia="宋体" w:cs="宋体"/>
          <w:b/>
          <w:bCs/>
          <w:color w:val="auto"/>
          <w:highlight w:val="none"/>
        </w:rPr>
        <w:t>递交截止时间：</w:t>
      </w:r>
      <w:r>
        <w:rPr>
          <w:rStyle w:val="8"/>
          <w:rFonts w:hint="eastAsia" w:ascii="宋体" w:hAnsi="宋体" w:eastAsia="宋体" w:cs="宋体"/>
          <w:b/>
          <w:bCs/>
          <w:color w:val="auto"/>
          <w:highlight w:val="none"/>
        </w:rPr>
        <w:t>2026年</w:t>
      </w:r>
      <w:r>
        <w:rPr>
          <w:rStyle w:val="8"/>
          <w:rFonts w:hint="eastAsia" w:ascii="宋体" w:hAnsi="宋体" w:eastAsia="宋体" w:cs="宋体"/>
          <w:b/>
          <w:bCs/>
          <w:color w:val="auto"/>
          <w:highlight w:val="none"/>
          <w:lang w:val="en-US" w:eastAsia="zh-CN"/>
        </w:rPr>
        <w:t>7</w:t>
      </w:r>
      <w:r>
        <w:rPr>
          <w:rStyle w:val="8"/>
          <w:rFonts w:hint="eastAsia" w:ascii="宋体" w:hAnsi="宋体" w:eastAsia="宋体" w:cs="宋体"/>
          <w:b/>
          <w:bCs/>
          <w:color w:val="auto"/>
          <w:highlight w:val="none"/>
        </w:rPr>
        <w:t>月</w:t>
      </w:r>
      <w:r>
        <w:rPr>
          <w:rStyle w:val="8"/>
          <w:rFonts w:hint="eastAsia" w:ascii="宋体" w:hAnsi="宋体" w:eastAsia="宋体" w:cs="宋体"/>
          <w:b/>
          <w:bCs/>
          <w:color w:val="auto"/>
          <w:highlight w:val="none"/>
          <w:lang w:val="en-US" w:eastAsia="zh-CN"/>
        </w:rPr>
        <w:t>21</w:t>
      </w:r>
      <w:r>
        <w:rPr>
          <w:rStyle w:val="8"/>
          <w:rFonts w:hint="eastAsia" w:ascii="宋体" w:hAnsi="宋体" w:eastAsia="宋体" w:cs="宋体"/>
          <w:b/>
          <w:bCs/>
          <w:color w:val="auto"/>
          <w:highlight w:val="none"/>
        </w:rPr>
        <w:t>日</w:t>
      </w:r>
      <w:r>
        <w:rPr>
          <w:rStyle w:val="8"/>
          <w:rFonts w:hint="eastAsia" w:ascii="宋体" w:hAnsi="宋体" w:eastAsia="宋体" w:cs="宋体"/>
          <w:b/>
          <w:bCs/>
          <w:color w:val="auto"/>
          <w:highlight w:val="none"/>
          <w:lang w:val="en-US" w:eastAsia="zh-CN"/>
        </w:rPr>
        <w:t>9</w:t>
      </w:r>
      <w:r>
        <w:rPr>
          <w:rStyle w:val="8"/>
          <w:rFonts w:hint="eastAsia" w:ascii="宋体" w:hAnsi="宋体" w:eastAsia="宋体" w:cs="宋体"/>
          <w:b/>
          <w:bCs/>
          <w:color w:val="auto"/>
          <w:highlight w:val="none"/>
        </w:rPr>
        <w:t>时00分00秒</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Fonts w:hint="eastAsia" w:ascii="宋体" w:hAnsi="宋体" w:eastAsia="宋体" w:cs="宋体"/>
          <w:color w:val="auto"/>
          <w:highlight w:val="none"/>
        </w:rPr>
        <w:t>递交方法：</w:t>
      </w:r>
      <w:r>
        <w:rPr>
          <w:rStyle w:val="8"/>
          <w:rFonts w:hint="eastAsia" w:ascii="宋体" w:hAnsi="宋体" w:eastAsia="宋体" w:cs="宋体"/>
          <w:color w:val="auto"/>
          <w:highlight w:val="none"/>
        </w:rPr>
        <w:t>1、投标人应当在投标截止时间前，使用“中烟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六、开标时间及地点</w:t>
      </w:r>
    </w:p>
    <w:p>
      <w:pPr>
        <w:pStyle w:val="5"/>
        <w:adjustRightInd w:val="0"/>
        <w:snapToGrid w:val="0"/>
        <w:spacing w:before="0" w:beforeAutospacing="0" w:after="0" w:afterAutospacing="0" w:line="360" w:lineRule="auto"/>
        <w:ind w:firstLine="384"/>
        <w:rPr>
          <w:rFonts w:ascii="宋体" w:hAnsi="宋体" w:eastAsia="宋体" w:cs="宋体"/>
          <w:b/>
          <w:bCs/>
          <w:color w:val="auto"/>
          <w:highlight w:val="none"/>
        </w:rPr>
      </w:pPr>
      <w:r>
        <w:rPr>
          <w:rFonts w:hint="eastAsia" w:ascii="宋体" w:hAnsi="宋体" w:eastAsia="宋体" w:cs="宋体"/>
          <w:b/>
          <w:bCs/>
          <w:color w:val="auto"/>
          <w:highlight w:val="none"/>
        </w:rPr>
        <w:t>开标时间：</w:t>
      </w:r>
      <w:r>
        <w:rPr>
          <w:rStyle w:val="8"/>
          <w:rFonts w:hint="eastAsia" w:ascii="宋体" w:hAnsi="宋体" w:eastAsia="宋体" w:cs="宋体"/>
          <w:b/>
          <w:bCs/>
          <w:color w:val="auto"/>
          <w:highlight w:val="none"/>
        </w:rPr>
        <w:t>2026年</w:t>
      </w:r>
      <w:r>
        <w:rPr>
          <w:rStyle w:val="8"/>
          <w:rFonts w:hint="eastAsia" w:ascii="宋体" w:hAnsi="宋体" w:eastAsia="宋体" w:cs="宋体"/>
          <w:b/>
          <w:bCs/>
          <w:color w:val="auto"/>
          <w:highlight w:val="none"/>
          <w:lang w:val="en-US" w:eastAsia="zh-CN"/>
        </w:rPr>
        <w:t>7</w:t>
      </w:r>
      <w:r>
        <w:rPr>
          <w:rStyle w:val="8"/>
          <w:rFonts w:hint="eastAsia" w:ascii="宋体" w:hAnsi="宋体" w:eastAsia="宋体" w:cs="宋体"/>
          <w:b/>
          <w:bCs/>
          <w:color w:val="auto"/>
          <w:highlight w:val="none"/>
        </w:rPr>
        <w:t>月</w:t>
      </w:r>
      <w:r>
        <w:rPr>
          <w:rStyle w:val="8"/>
          <w:rFonts w:hint="eastAsia" w:ascii="宋体" w:hAnsi="宋体" w:eastAsia="宋体" w:cs="宋体"/>
          <w:b/>
          <w:bCs/>
          <w:color w:val="auto"/>
          <w:highlight w:val="none"/>
          <w:lang w:val="en-US" w:eastAsia="zh-CN"/>
        </w:rPr>
        <w:t>21</w:t>
      </w:r>
      <w:r>
        <w:rPr>
          <w:rStyle w:val="8"/>
          <w:rFonts w:hint="eastAsia" w:ascii="宋体" w:hAnsi="宋体" w:eastAsia="宋体" w:cs="宋体"/>
          <w:b/>
          <w:bCs/>
          <w:color w:val="auto"/>
          <w:highlight w:val="none"/>
        </w:rPr>
        <w:t>日</w:t>
      </w:r>
      <w:r>
        <w:rPr>
          <w:rStyle w:val="8"/>
          <w:rFonts w:hint="eastAsia" w:ascii="宋体" w:hAnsi="宋体" w:eastAsia="宋体" w:cs="宋体"/>
          <w:b/>
          <w:bCs/>
          <w:color w:val="auto"/>
          <w:highlight w:val="none"/>
          <w:lang w:val="en-US" w:eastAsia="zh-CN"/>
        </w:rPr>
        <w:t>9</w:t>
      </w:r>
      <w:r>
        <w:rPr>
          <w:rStyle w:val="8"/>
          <w:rFonts w:hint="eastAsia" w:ascii="宋体" w:hAnsi="宋体" w:eastAsia="宋体" w:cs="宋体"/>
          <w:b/>
          <w:bCs/>
          <w:color w:val="auto"/>
          <w:highlight w:val="none"/>
        </w:rPr>
        <w:t>时00分00秒</w:t>
      </w:r>
    </w:p>
    <w:p>
      <w:pPr>
        <w:pStyle w:val="5"/>
        <w:adjustRightInd w:val="0"/>
        <w:snapToGrid w:val="0"/>
        <w:spacing w:before="0" w:beforeAutospacing="0" w:after="0" w:afterAutospacing="0" w:line="360" w:lineRule="auto"/>
        <w:ind w:firstLine="384"/>
        <w:rPr>
          <w:rFonts w:ascii="宋体" w:hAnsi="宋体" w:eastAsia="宋体" w:cs="宋体"/>
          <w:color w:val="auto"/>
          <w:highlight w:val="none"/>
        </w:rPr>
      </w:pPr>
      <w:r>
        <w:rPr>
          <w:rFonts w:hint="eastAsia" w:ascii="宋体" w:hAnsi="宋体" w:eastAsia="宋体" w:cs="宋体"/>
          <w:color w:val="auto"/>
          <w:highlight w:val="none"/>
        </w:rPr>
        <w:t>开标地点及方式：</w:t>
      </w:r>
      <w:r>
        <w:rPr>
          <w:rStyle w:val="8"/>
          <w:rFonts w:hint="eastAsia" w:ascii="宋体" w:hAnsi="宋体" w:eastAsia="宋体" w:cs="宋体"/>
          <w:color w:val="auto"/>
          <w:highlight w:val="none"/>
        </w:rPr>
        <w:t>1、开标方式：本项目采用“远程不见面”开标方式，投标人应当在投标截止时间前，登录“电子采购平台”远程开标大厅，在线准时参加开标活动。本项目采取“集中解密”。2、开标地点：中烟电子采购平台远程开标大厅。</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七、其他公告内容</w:t>
      </w:r>
      <w:bookmarkStart w:id="0" w:name="_GoBack"/>
      <w:bookmarkEnd w:id="0"/>
    </w:p>
    <w:p>
      <w:pPr>
        <w:pStyle w:val="5"/>
        <w:adjustRightInd w:val="0"/>
        <w:snapToGrid w:val="0"/>
        <w:spacing w:before="0" w:beforeAutospacing="0" w:after="0" w:afterAutospacing="0" w:line="360" w:lineRule="auto"/>
        <w:ind w:firstLine="384"/>
        <w:jc w:val="both"/>
        <w:rPr>
          <w:rFonts w:ascii="宋体" w:hAnsi="宋体" w:eastAsia="宋体" w:cs="宋体"/>
          <w:color w:val="auto"/>
          <w:highlight w:val="none"/>
        </w:rPr>
      </w:pPr>
      <w:r>
        <w:rPr>
          <w:rFonts w:hint="eastAsia" w:ascii="宋体" w:hAnsi="宋体" w:eastAsia="宋体" w:cs="宋体"/>
          <w:color w:val="auto"/>
          <w:highlight w:val="none"/>
        </w:rPr>
        <w:t>（一）对招标内容与范围的补充</w:t>
      </w:r>
    </w:p>
    <w:p>
      <w:pPr>
        <w:pStyle w:val="5"/>
        <w:adjustRightInd w:val="0"/>
        <w:snapToGrid w:val="0"/>
        <w:spacing w:before="0" w:beforeAutospacing="0" w:after="0" w:afterAutospacing="0" w:line="360" w:lineRule="auto"/>
        <w:ind w:firstLine="384"/>
        <w:jc w:val="both"/>
        <w:rPr>
          <w:rFonts w:ascii="宋体" w:hAnsi="宋体" w:eastAsia="宋体" w:cs="宋体"/>
          <w:color w:val="auto"/>
          <w:highlight w:val="none"/>
        </w:rPr>
      </w:pPr>
      <w:r>
        <w:rPr>
          <w:rFonts w:hint="eastAsia" w:ascii="宋体" w:hAnsi="宋体" w:eastAsia="宋体" w:cs="宋体"/>
          <w:color w:val="auto"/>
          <w:highlight w:val="none"/>
        </w:rPr>
        <w:t>1.本次招标为单价招标，中标后实际供货量以采购订单为准。2027年预计</w:t>
      </w:r>
      <w:r>
        <w:rPr>
          <w:rFonts w:hint="eastAsia" w:ascii="宋体" w:hAnsi="宋体" w:eastAsia="宋体" w:cs="宋体"/>
          <w:color w:val="auto"/>
          <w:highlight w:val="none"/>
          <w:lang w:eastAsia="zh-CN"/>
        </w:rPr>
        <w:t>含税</w:t>
      </w:r>
      <w:r>
        <w:rPr>
          <w:rFonts w:hint="eastAsia" w:ascii="宋体" w:hAnsi="宋体" w:eastAsia="宋体" w:cs="宋体"/>
          <w:color w:val="auto"/>
          <w:highlight w:val="none"/>
        </w:rPr>
        <w:t>采购金额为10.00万元，2028、2029年采购金额以当年实际发生金额为准。</w:t>
      </w:r>
    </w:p>
    <w:p>
      <w:pPr>
        <w:pStyle w:val="5"/>
        <w:adjustRightInd w:val="0"/>
        <w:snapToGrid w:val="0"/>
        <w:spacing w:before="0" w:beforeAutospacing="0" w:after="0" w:afterAutospacing="0" w:line="360" w:lineRule="auto"/>
        <w:ind w:firstLine="384"/>
        <w:jc w:val="both"/>
        <w:rPr>
          <w:rFonts w:ascii="宋体" w:hAnsi="宋体" w:eastAsia="宋体" w:cs="宋体"/>
          <w:color w:val="auto"/>
          <w:highlight w:val="none"/>
        </w:rPr>
      </w:pPr>
      <w:r>
        <w:rPr>
          <w:rFonts w:hint="eastAsia" w:ascii="宋体" w:hAnsi="宋体" w:eastAsia="宋体" w:cs="宋体"/>
          <w:color w:val="auto"/>
          <w:highlight w:val="none"/>
        </w:rPr>
        <w:t>2.每年预计采购量7600公斤(预计采购量仅为投标报价提供参考，不作为中标后实际采购量)。</w:t>
      </w:r>
    </w:p>
    <w:p>
      <w:pPr>
        <w:pStyle w:val="5"/>
        <w:adjustRightInd w:val="0"/>
        <w:snapToGrid w:val="0"/>
        <w:spacing w:before="0" w:beforeAutospacing="0" w:after="0" w:afterAutospacing="0" w:line="360" w:lineRule="auto"/>
        <w:ind w:firstLine="384"/>
        <w:jc w:val="both"/>
        <w:rPr>
          <w:rFonts w:ascii="宋体" w:hAnsi="宋体" w:eastAsia="宋体" w:cs="宋体"/>
          <w:color w:val="auto"/>
          <w:highlight w:val="none"/>
        </w:rPr>
      </w:pPr>
      <w:r>
        <w:rPr>
          <w:rFonts w:ascii="宋体" w:hAnsi="宋体" w:eastAsia="宋体" w:cs="宋体"/>
          <w:color w:val="auto"/>
          <w:highlight w:val="none"/>
        </w:rPr>
        <w:t>3</w:t>
      </w:r>
      <w:r>
        <w:rPr>
          <w:rFonts w:hint="eastAsia" w:ascii="宋体" w:hAnsi="宋体" w:eastAsia="宋体" w:cs="宋体"/>
          <w:color w:val="auto"/>
          <w:highlight w:val="none"/>
        </w:rPr>
        <w:t>.最高投标限价、拟中标家数、拟中标权重及备选供应商家数表：</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72"/>
        <w:gridCol w:w="2596"/>
        <w:gridCol w:w="1546"/>
        <w:gridCol w:w="1548"/>
        <w:gridCol w:w="2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52"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采购内容</w:t>
            </w:r>
          </w:p>
        </w:tc>
        <w:tc>
          <w:tcPr>
            <w:tcW w:w="1318"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不含税最高投标限价</w:t>
            </w:r>
          </w:p>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（元/公斤）</w:t>
            </w:r>
          </w:p>
        </w:tc>
        <w:tc>
          <w:tcPr>
            <w:tcW w:w="785"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拟中标家数</w:t>
            </w:r>
          </w:p>
        </w:tc>
        <w:tc>
          <w:tcPr>
            <w:tcW w:w="786"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拟中标权重</w:t>
            </w:r>
          </w:p>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1056"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备选供应商家数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052"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Style w:val="8"/>
                <w:rFonts w:hint="eastAsia" w:ascii="宋体" w:hAnsi="宋体" w:eastAsia="宋体" w:cs="宋体"/>
                <w:color w:val="auto"/>
                <w:highlight w:val="none"/>
              </w:rPr>
              <w:t>普通印刷框架纸</w:t>
            </w:r>
          </w:p>
        </w:tc>
        <w:tc>
          <w:tcPr>
            <w:tcW w:w="1318"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11.66</w:t>
            </w:r>
          </w:p>
        </w:tc>
        <w:tc>
          <w:tcPr>
            <w:tcW w:w="785"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786"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50:30:20</w:t>
            </w:r>
          </w:p>
        </w:tc>
        <w:tc>
          <w:tcPr>
            <w:tcW w:w="1056" w:type="pct"/>
            <w:shd w:val="clear" w:color="auto" w:fill="auto"/>
            <w:tcMar>
              <w:left w:w="108" w:type="dxa"/>
              <w:right w:w="108" w:type="dxa"/>
            </w:tcMar>
            <w:vAlign w:val="center"/>
          </w:tcPr>
          <w:p>
            <w:pPr>
              <w:pStyle w:val="5"/>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000" w:type="pct"/>
            <w:gridSpan w:val="5"/>
            <w:shd w:val="clear" w:color="auto" w:fill="auto"/>
            <w:tcMar>
              <w:left w:w="108" w:type="dxa"/>
              <w:right w:w="108" w:type="dxa"/>
            </w:tcMar>
            <w:vAlign w:val="center"/>
          </w:tcPr>
          <w:p>
            <w:pPr>
              <w:pStyle w:val="5"/>
              <w:snapToGrid w:val="0"/>
              <w:spacing w:before="0" w:beforeAutospacing="0" w:after="0" w:afterAutospacing="0"/>
              <w:jc w:val="both"/>
              <w:rPr>
                <w:rFonts w:ascii="宋体" w:hAnsi="宋体" w:eastAsia="宋体" w:cs="宋体"/>
                <w:color w:val="auto"/>
                <w:highlight w:val="none"/>
              </w:rPr>
            </w:pPr>
            <w:r>
              <w:rPr>
                <w:rFonts w:hint="eastAsia" w:ascii="宋体" w:hAnsi="宋体" w:eastAsia="宋体" w:cs="宋体"/>
                <w:color w:val="auto"/>
                <w:highlight w:val="none"/>
              </w:rPr>
              <w:t>备注：“中标权重”是中标单位供货量占供货期限内（从所有供应商具备供货条件时算起）实际采购量的百分比。</w:t>
            </w:r>
          </w:p>
        </w:tc>
      </w:tr>
    </w:tbl>
    <w:p>
      <w:pPr>
        <w:pStyle w:val="5"/>
        <w:spacing w:before="0" w:beforeAutospacing="0" w:after="0" w:afterAutospacing="0" w:line="360" w:lineRule="auto"/>
        <w:ind w:firstLine="384"/>
        <w:jc w:val="both"/>
        <w:rPr>
          <w:rFonts w:ascii="宋体" w:hAnsi="宋体" w:eastAsia="宋体" w:cs="宋体"/>
          <w:color w:val="auto"/>
          <w:highlight w:val="none"/>
        </w:rPr>
      </w:pPr>
      <w:r>
        <w:rPr>
          <w:rFonts w:ascii="宋体" w:hAnsi="宋体" w:eastAsia="宋体" w:cs="宋体"/>
          <w:color w:val="auto"/>
          <w:highlight w:val="none"/>
        </w:rPr>
        <w:t>4</w:t>
      </w:r>
      <w:r>
        <w:rPr>
          <w:rFonts w:hint="eastAsia" w:ascii="宋体" w:hAnsi="宋体" w:eastAsia="宋体" w:cs="宋体"/>
          <w:color w:val="auto"/>
          <w:highlight w:val="none"/>
        </w:rPr>
        <w:t>.中标候选人中标品名汇总表</w:t>
      </w:r>
    </w:p>
    <w:tbl>
      <w:tblPr>
        <w:tblStyle w:val="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排名顺序</w:t>
            </w:r>
          </w:p>
        </w:tc>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Style w:val="8"/>
                <w:rFonts w:hint="eastAsia" w:ascii="宋体" w:hAnsi="宋体" w:eastAsia="宋体" w:cs="宋体"/>
                <w:color w:val="auto"/>
                <w:highlight w:val="none"/>
              </w:rPr>
              <w:t>普通印刷框架纸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第一中标候选人</w:t>
            </w:r>
          </w:p>
        </w:tc>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拟中标权重50%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第二中标候选人</w:t>
            </w:r>
          </w:p>
        </w:tc>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拟中标权重30%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第三中标候选人</w:t>
            </w:r>
          </w:p>
        </w:tc>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拟中标权重20%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第四中标候选人</w:t>
            </w:r>
          </w:p>
        </w:tc>
        <w:tc>
          <w:tcPr>
            <w:tcW w:w="4927" w:type="dxa"/>
            <w:shd w:val="clear" w:color="auto" w:fill="auto"/>
            <w:tcMar>
              <w:left w:w="108" w:type="dxa"/>
              <w:right w:w="108" w:type="dxa"/>
            </w:tcMar>
            <w:vAlign w:val="center"/>
          </w:tcPr>
          <w:p>
            <w:pPr>
              <w:pStyle w:val="5"/>
              <w:adjustRightInd w:val="0"/>
              <w:snapToGrid w:val="0"/>
              <w:spacing w:before="0" w:beforeAutospacing="0" w:after="0" w:afterAutospacing="0"/>
              <w:jc w:val="center"/>
              <w:rPr>
                <w:rFonts w:ascii="宋体" w:hAnsi="宋体" w:eastAsia="宋体" w:cs="宋体"/>
                <w:color w:val="auto"/>
                <w:highlight w:val="none"/>
              </w:rPr>
            </w:pPr>
            <w:r>
              <w:rPr>
                <w:rFonts w:hint="eastAsia" w:ascii="宋体" w:hAnsi="宋体" w:eastAsia="宋体" w:cs="宋体"/>
                <w:color w:val="auto"/>
                <w:highlight w:val="none"/>
              </w:rPr>
              <w:t>备选供应商</w:t>
            </w:r>
          </w:p>
        </w:tc>
      </w:tr>
    </w:tbl>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ascii="宋体" w:hAnsi="宋体" w:eastAsia="宋体" w:cs="宋体"/>
          <w:color w:val="auto"/>
          <w:highlight w:val="none"/>
        </w:rPr>
        <w:t>5</w:t>
      </w:r>
      <w:r>
        <w:rPr>
          <w:rFonts w:hint="eastAsia" w:ascii="宋体" w:hAnsi="宋体" w:eastAsia="宋体" w:cs="宋体"/>
          <w:color w:val="auto"/>
          <w:highlight w:val="none"/>
        </w:rPr>
        <w:t>.招标人按照评标委员会提出的中标候选人名单排序确定中标人及备选供应商。招标人与备选供应商均签订备选合同。中标人具体供货量以订单为准，供货期内不保证备选供应商的供货量。</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ascii="宋体" w:hAnsi="宋体" w:eastAsia="宋体" w:cs="宋体"/>
          <w:color w:val="auto"/>
          <w:highlight w:val="none"/>
        </w:rPr>
        <w:t>6</w:t>
      </w:r>
      <w:r>
        <w:rPr>
          <w:rFonts w:hint="eastAsia" w:ascii="宋体" w:hAnsi="宋体" w:eastAsia="宋体" w:cs="宋体"/>
          <w:color w:val="auto"/>
          <w:highlight w:val="none"/>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ascii="宋体" w:hAnsi="宋体" w:eastAsia="宋体" w:cs="宋体"/>
          <w:color w:val="auto"/>
          <w:highlight w:val="none"/>
        </w:rPr>
        <w:t>7</w:t>
      </w:r>
      <w:r>
        <w:rPr>
          <w:rFonts w:hint="eastAsia" w:ascii="宋体" w:hAnsi="宋体" w:eastAsia="宋体" w:cs="宋体"/>
          <w:color w:val="auto"/>
          <w:highlight w:val="none"/>
        </w:rPr>
        <w:t>.供应商试机期间，供货比例由其他具备供货资格的供应商平均进行分配；待其试机通过后，按照中标权重进行采购。</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ascii="宋体" w:hAnsi="宋体" w:eastAsia="宋体" w:cs="宋体"/>
          <w:color w:val="auto"/>
          <w:highlight w:val="none"/>
        </w:rPr>
        <w:t>8</w:t>
      </w:r>
      <w:r>
        <w:rPr>
          <w:rFonts w:hint="eastAsia" w:ascii="宋体" w:hAnsi="宋体" w:eastAsia="宋体" w:cs="宋体"/>
          <w:color w:val="auto"/>
          <w:highlight w:val="none"/>
        </w:rPr>
        <w:t>.招标人将以中标人的最低投标报价作为统一单价（即中标价），各中标人及备选供应商在本次招标供货期限内均应按统一单价进行供货，供货地点由招标人统一安排。投标人在投标文件中必须对本条款要求作出响应性承诺，否则作否决投标处理。</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ascii="宋体" w:hAnsi="宋体" w:eastAsia="宋体" w:cs="宋体"/>
          <w:color w:val="auto"/>
          <w:highlight w:val="none"/>
        </w:rPr>
        <w:t>9</w:t>
      </w:r>
      <w:r>
        <w:rPr>
          <w:rFonts w:hint="eastAsia" w:ascii="宋体" w:hAnsi="宋体" w:eastAsia="宋体" w:cs="宋体"/>
          <w:color w:val="auto"/>
          <w:highlight w:val="none"/>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ascii="宋体" w:hAnsi="宋体" w:eastAsia="宋体" w:cs="宋体"/>
          <w:color w:val="auto"/>
          <w:highlight w:val="none"/>
        </w:rPr>
        <w:t>10</w:t>
      </w:r>
      <w:r>
        <w:rPr>
          <w:rFonts w:hint="eastAsia" w:ascii="宋体" w:hAnsi="宋体" w:eastAsia="宋体" w:cs="宋体"/>
          <w:color w:val="auto"/>
          <w:highlight w:val="none"/>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（二）标书费汇至如下账户：</w:t>
      </w:r>
    </w:p>
    <w:p>
      <w:pPr>
        <w:widowControl/>
        <w:adjustRightInd w:val="0"/>
        <w:snapToGrid w:val="0"/>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收款单位：内蒙古中实工程招标咨询有限责任公司</w:t>
      </w:r>
    </w:p>
    <w:p>
      <w:pPr>
        <w:widowControl/>
        <w:adjustRightInd w:val="0"/>
        <w:snapToGrid w:val="0"/>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开户银行：招商银行呼和浩特巨海城支行</w:t>
      </w:r>
    </w:p>
    <w:p>
      <w:pPr>
        <w:widowControl/>
        <w:adjustRightInd w:val="0"/>
        <w:snapToGrid w:val="0"/>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账号：47190001411032518030001</w:t>
      </w:r>
    </w:p>
    <w:p>
      <w:pPr>
        <w:widowControl/>
        <w:adjustRightInd w:val="0"/>
        <w:snapToGrid w:val="0"/>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行号：308191036122</w:t>
      </w:r>
    </w:p>
    <w:p>
      <w:pPr>
        <w:widowControl/>
        <w:adjustRightInd w:val="0"/>
        <w:snapToGrid w:val="0"/>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备注：汇款凭证的用途栏或空白处应注明“2027年—2029年框架纸—(第一标包）普通印刷框架纸采购项目标书费”。</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（三）招标公告发布媒介</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中国招标投标公共服务平台（</w:t>
      </w:r>
      <w:r>
        <w:rPr>
          <w:color w:val="auto"/>
          <w:highlight w:val="none"/>
        </w:rPr>
        <w:fldChar w:fldCharType="begin"/>
      </w:r>
      <w:r>
        <w:rPr>
          <w:color w:val="auto"/>
          <w:highlight w:val="none"/>
        </w:rPr>
        <w:instrText xml:space="preserve"> HYPERLINK "http://www.cebpubservice.com/" </w:instrText>
      </w:r>
      <w:r>
        <w:rPr>
          <w:color w:val="auto"/>
          <w:highlight w:val="none"/>
        </w:rPr>
        <w:fldChar w:fldCharType="separate"/>
      </w:r>
      <w:r>
        <w:rPr>
          <w:rStyle w:val="9"/>
          <w:rFonts w:hint="eastAsia" w:ascii="宋体" w:hAnsi="宋体" w:eastAsia="宋体" w:cs="宋体"/>
          <w:color w:val="auto"/>
          <w:highlight w:val="none"/>
          <w:u w:val="none"/>
        </w:rPr>
        <w:t>http://www.cebpubservice.com</w:t>
      </w:r>
      <w:r>
        <w:rPr>
          <w:rStyle w:val="9"/>
          <w:rFonts w:hint="eastAsia" w:ascii="宋体" w:hAnsi="宋体" w:eastAsia="宋体" w:cs="宋体"/>
          <w:color w:val="auto"/>
          <w:highlight w:val="none"/>
          <w:u w:val="none"/>
        </w:rPr>
        <w:fldChar w:fldCharType="end"/>
      </w:r>
      <w:r>
        <w:rPr>
          <w:rFonts w:hint="eastAsia" w:ascii="宋体" w:hAnsi="宋体" w:eastAsia="宋体" w:cs="宋体"/>
          <w:color w:val="auto"/>
          <w:highlight w:val="none"/>
        </w:rPr>
        <w:t>）</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内蒙古招标投标公共服务平台（</w:t>
      </w:r>
      <w:r>
        <w:rPr>
          <w:color w:val="auto"/>
          <w:highlight w:val="none"/>
        </w:rPr>
        <w:fldChar w:fldCharType="begin"/>
      </w:r>
      <w:r>
        <w:rPr>
          <w:color w:val="auto"/>
          <w:highlight w:val="none"/>
        </w:rPr>
        <w:instrText xml:space="preserve"> HYPERLINK "http://zbgg.nmgztb.com.cn/" </w:instrText>
      </w:r>
      <w:r>
        <w:rPr>
          <w:color w:val="auto"/>
          <w:highlight w:val="none"/>
        </w:rPr>
        <w:fldChar w:fldCharType="separate"/>
      </w:r>
      <w:r>
        <w:rPr>
          <w:rStyle w:val="9"/>
          <w:rFonts w:hint="eastAsia" w:ascii="宋体" w:hAnsi="宋体" w:eastAsia="宋体" w:cs="宋体"/>
          <w:color w:val="auto"/>
          <w:highlight w:val="none"/>
          <w:u w:val="none"/>
        </w:rPr>
        <w:t>http://zbgg.nmgztb.com.cn/</w:t>
      </w:r>
      <w:r>
        <w:rPr>
          <w:rStyle w:val="9"/>
          <w:rFonts w:hint="eastAsia" w:ascii="宋体" w:hAnsi="宋体" w:eastAsia="宋体" w:cs="宋体"/>
          <w:color w:val="auto"/>
          <w:highlight w:val="none"/>
          <w:u w:val="none"/>
        </w:rPr>
        <w:fldChar w:fldCharType="end"/>
      </w:r>
      <w:r>
        <w:rPr>
          <w:rFonts w:hint="eastAsia" w:ascii="宋体" w:hAnsi="宋体" w:eastAsia="宋体" w:cs="宋体"/>
          <w:color w:val="auto"/>
          <w:highlight w:val="none"/>
        </w:rPr>
        <w:t>）</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中烟电子采购平台（</w:t>
      </w:r>
      <w:r>
        <w:rPr>
          <w:color w:val="auto"/>
          <w:highlight w:val="none"/>
        </w:rPr>
        <w:fldChar w:fldCharType="begin"/>
      </w:r>
      <w:r>
        <w:rPr>
          <w:color w:val="auto"/>
          <w:highlight w:val="none"/>
        </w:rPr>
        <w:instrText xml:space="preserve"> HYPERLINK "http://cgjy.tobacco.com.cn/" </w:instrText>
      </w:r>
      <w:r>
        <w:rPr>
          <w:color w:val="auto"/>
          <w:highlight w:val="none"/>
        </w:rPr>
        <w:fldChar w:fldCharType="separate"/>
      </w:r>
      <w:r>
        <w:rPr>
          <w:rStyle w:val="9"/>
          <w:rFonts w:hint="eastAsia" w:ascii="宋体" w:hAnsi="宋体" w:eastAsia="宋体" w:cs="宋体"/>
          <w:color w:val="auto"/>
          <w:highlight w:val="none"/>
          <w:u w:val="none"/>
        </w:rPr>
        <w:t>http://cgjy.tobacco.com.cn</w:t>
      </w:r>
      <w:r>
        <w:rPr>
          <w:rStyle w:val="9"/>
          <w:rFonts w:hint="eastAsia" w:ascii="宋体" w:hAnsi="宋体" w:eastAsia="宋体" w:cs="宋体"/>
          <w:color w:val="auto"/>
          <w:highlight w:val="none"/>
          <w:u w:val="none"/>
        </w:rPr>
        <w:fldChar w:fldCharType="end"/>
      </w:r>
      <w:r>
        <w:rPr>
          <w:rFonts w:hint="eastAsia" w:ascii="宋体" w:hAnsi="宋体" w:eastAsia="宋体" w:cs="宋体"/>
          <w:color w:val="auto"/>
          <w:highlight w:val="none"/>
        </w:rPr>
        <w:t>）</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中国烟草物资电子商务网（</w:t>
      </w:r>
      <w:r>
        <w:rPr>
          <w:color w:val="auto"/>
          <w:highlight w:val="none"/>
        </w:rPr>
        <w:fldChar w:fldCharType="begin"/>
      </w:r>
      <w:r>
        <w:rPr>
          <w:color w:val="auto"/>
          <w:highlight w:val="none"/>
        </w:rPr>
        <w:instrText xml:space="preserve"> HYPERLINK "https://wzw.tobacco.com.cn/" </w:instrText>
      </w:r>
      <w:r>
        <w:rPr>
          <w:color w:val="auto"/>
          <w:highlight w:val="none"/>
        </w:rPr>
        <w:fldChar w:fldCharType="separate"/>
      </w:r>
      <w:r>
        <w:rPr>
          <w:rStyle w:val="9"/>
          <w:rFonts w:hint="eastAsia" w:ascii="宋体" w:hAnsi="宋体" w:eastAsia="宋体" w:cs="宋体"/>
          <w:color w:val="auto"/>
          <w:highlight w:val="none"/>
          <w:u w:val="none"/>
        </w:rPr>
        <w:t>https://wzw.tobacco.com.cn/</w:t>
      </w:r>
      <w:r>
        <w:rPr>
          <w:rStyle w:val="9"/>
          <w:rFonts w:hint="eastAsia" w:ascii="宋体" w:hAnsi="宋体" w:eastAsia="宋体" w:cs="宋体"/>
          <w:color w:val="auto"/>
          <w:highlight w:val="none"/>
          <w:u w:val="none"/>
        </w:rPr>
        <w:fldChar w:fldCharType="end"/>
      </w:r>
      <w:r>
        <w:rPr>
          <w:rFonts w:hint="eastAsia" w:ascii="宋体" w:hAnsi="宋体" w:eastAsia="宋体" w:cs="宋体"/>
          <w:color w:val="auto"/>
          <w:highlight w:val="none"/>
        </w:rPr>
        <w:t>）</w:t>
      </w:r>
    </w:p>
    <w:p>
      <w:pPr>
        <w:pStyle w:val="5"/>
        <w:adjustRightInd w:val="0"/>
        <w:snapToGrid w:val="0"/>
        <w:spacing w:before="0" w:beforeAutospacing="0" w:after="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内蒙古昆明卷烟有限责任公司（</w:t>
      </w:r>
      <w:r>
        <w:rPr>
          <w:color w:val="auto"/>
          <w:highlight w:val="none"/>
        </w:rPr>
        <w:fldChar w:fldCharType="begin"/>
      </w:r>
      <w:r>
        <w:rPr>
          <w:color w:val="auto"/>
          <w:highlight w:val="none"/>
        </w:rPr>
        <w:instrText xml:space="preserve"> HYPERLINK "http://bid.tobacco.com.cn/" </w:instrText>
      </w:r>
      <w:r>
        <w:rPr>
          <w:color w:val="auto"/>
          <w:highlight w:val="none"/>
        </w:rPr>
        <w:fldChar w:fldCharType="separate"/>
      </w:r>
      <w:r>
        <w:rPr>
          <w:rStyle w:val="9"/>
          <w:rFonts w:hint="eastAsia" w:ascii="宋体" w:hAnsi="宋体" w:eastAsia="宋体" w:cs="宋体"/>
          <w:color w:val="auto"/>
          <w:highlight w:val="none"/>
          <w:u w:val="none"/>
        </w:rPr>
        <w:t>http://</w:t>
      </w:r>
      <w:r>
        <w:rPr>
          <w:rStyle w:val="9"/>
          <w:rFonts w:hint="eastAsia" w:ascii="宋体" w:hAnsi="宋体" w:eastAsia="宋体" w:cs="宋体"/>
          <w:color w:val="auto"/>
          <w:highlight w:val="none"/>
          <w:u w:val="none"/>
        </w:rPr>
        <w:fldChar w:fldCharType="end"/>
      </w:r>
      <w:r>
        <w:rPr>
          <w:rFonts w:hint="eastAsia" w:ascii="宋体" w:hAnsi="宋体" w:eastAsia="宋体" w:cs="宋体"/>
          <w:color w:val="auto"/>
          <w:highlight w:val="none"/>
        </w:rPr>
        <w:t>www.imkcc.com）</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八、监督部门</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本招标项目的监督部门为</w:t>
      </w:r>
      <w:r>
        <w:rPr>
          <w:rFonts w:hint="eastAsia" w:ascii="宋体" w:hAnsi="宋体" w:eastAsia="宋体" w:cs="Times New Roman"/>
          <w:color w:val="auto"/>
          <w:sz w:val="24"/>
          <w:szCs w:val="24"/>
          <w:highlight w:val="none"/>
        </w:rPr>
        <w:t>内蒙古昆明卷烟有限责任公司规范管理办公室（采购管理办公室）。</w:t>
      </w:r>
    </w:p>
    <w:p>
      <w:pPr>
        <w:pStyle w:val="2"/>
        <w:keepNext w:val="0"/>
        <w:keepLines w:val="0"/>
        <w:widowControl/>
        <w:adjustRightInd w:val="0"/>
        <w:snapToGrid w:val="0"/>
        <w:spacing w:before="0" w:after="0" w:line="360" w:lineRule="auto"/>
        <w:ind w:firstLine="481"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九、联系方式</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招标人：</w:t>
      </w:r>
      <w:r>
        <w:rPr>
          <w:rStyle w:val="8"/>
          <w:rFonts w:hint="eastAsia" w:ascii="宋体" w:hAnsi="宋体" w:eastAsia="宋体" w:cs="宋体"/>
          <w:color w:val="auto"/>
          <w:highlight w:val="none"/>
        </w:rPr>
        <w:t>内蒙古昆明卷烟有限责任公司</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地址：</w:t>
      </w:r>
      <w:r>
        <w:rPr>
          <w:rStyle w:val="8"/>
          <w:rFonts w:hint="eastAsia" w:ascii="宋体" w:hAnsi="宋体" w:eastAsia="宋体" w:cs="宋体"/>
          <w:color w:val="auto"/>
          <w:highlight w:val="none"/>
        </w:rPr>
        <w:t>内蒙古自治区呼和浩特市赛罕区达尔登北路19号</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联系人：</w:t>
      </w:r>
      <w:r>
        <w:rPr>
          <w:rStyle w:val="8"/>
          <w:rFonts w:hint="eastAsia" w:ascii="宋体" w:hAnsi="宋体" w:eastAsia="宋体" w:cs="宋体"/>
          <w:color w:val="auto"/>
          <w:highlight w:val="none"/>
        </w:rPr>
        <w:t>张女士</w:t>
      </w:r>
    </w:p>
    <w:p>
      <w:pPr>
        <w:pStyle w:val="5"/>
        <w:adjustRightInd w:val="0"/>
        <w:snapToGrid w:val="0"/>
        <w:spacing w:before="0" w:beforeAutospacing="0" w:after="0" w:afterAutospacing="0"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电话：</w:t>
      </w:r>
      <w:r>
        <w:rPr>
          <w:rStyle w:val="8"/>
          <w:rFonts w:hint="eastAsia" w:ascii="宋体" w:hAnsi="宋体" w:eastAsia="宋体" w:cs="宋体"/>
          <w:color w:val="auto"/>
          <w:highlight w:val="none"/>
        </w:rPr>
        <w:t>0471</w:t>
      </w:r>
      <w:r>
        <w:rPr>
          <w:rFonts w:hint="eastAsia" w:ascii="宋体" w:hAnsi="宋体" w:eastAsia="宋体" w:cs="Times New Roman"/>
          <w:color w:val="auto"/>
          <w:highlight w:val="none"/>
        </w:rPr>
        <w:t>-</w:t>
      </w:r>
      <w:r>
        <w:rPr>
          <w:rStyle w:val="8"/>
          <w:rFonts w:hint="eastAsia" w:ascii="宋体" w:hAnsi="宋体" w:eastAsia="宋体" w:cs="宋体"/>
          <w:color w:val="auto"/>
          <w:highlight w:val="none"/>
        </w:rPr>
        <w:t>4348706</w:t>
      </w:r>
    </w:p>
    <w:p>
      <w:pPr>
        <w:widowControl/>
        <w:adjustRightInd w:val="0"/>
        <w:snapToGrid w:val="0"/>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招标代理机构：内蒙古中实工程招标咨询有限责任公司</w:t>
      </w:r>
    </w:p>
    <w:p>
      <w:pPr>
        <w:widowControl/>
        <w:adjustRightInd w:val="0"/>
        <w:snapToGrid w:val="0"/>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地址：内蒙古自治区呼和浩特市赛罕区鄂尔多斯东街12号银联大厦10层</w:t>
      </w:r>
    </w:p>
    <w:p>
      <w:pPr>
        <w:widowControl/>
        <w:adjustRightInd w:val="0"/>
        <w:snapToGrid w:val="0"/>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联系人：张晓宇 高星冰 李驰</w:t>
      </w:r>
    </w:p>
    <w:p>
      <w:pPr>
        <w:widowControl/>
        <w:adjustRightInd w:val="0"/>
        <w:snapToGrid w:val="0"/>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电话：0471</w:t>
      </w:r>
      <w:r>
        <w:rPr>
          <w:rFonts w:hint="eastAsia" w:ascii="宋体" w:hAnsi="宋体" w:eastAsia="宋体" w:cs="Times New Roman"/>
          <w:color w:val="auto"/>
          <w:sz w:val="24"/>
          <w:szCs w:val="24"/>
          <w:highlight w:val="none"/>
        </w:rPr>
        <w:t>-</w:t>
      </w:r>
      <w:r>
        <w:rPr>
          <w:rFonts w:hint="eastAsia" w:ascii="宋体" w:hAnsi="宋体" w:eastAsia="宋体" w:cs="宋体"/>
          <w:color w:val="auto"/>
          <w:kern w:val="0"/>
          <w:sz w:val="24"/>
          <w:szCs w:val="24"/>
          <w:highlight w:val="none"/>
        </w:rPr>
        <w:t>5223622</w:t>
      </w:r>
    </w:p>
    <w:p>
      <w:pPr>
        <w:widowControl/>
        <w:adjustRightInd w:val="0"/>
        <w:snapToGrid w:val="0"/>
        <w:spacing w:line="360" w:lineRule="auto"/>
        <w:ind w:firstLine="480" w:firstLineChars="200"/>
        <w:jc w:val="left"/>
      </w:pPr>
      <w:r>
        <w:rPr>
          <w:rFonts w:hint="eastAsia" w:ascii="宋体" w:hAnsi="宋体" w:eastAsia="宋体" w:cs="宋体"/>
          <w:color w:val="auto"/>
          <w:kern w:val="0"/>
          <w:sz w:val="24"/>
          <w:szCs w:val="24"/>
          <w:highlight w:val="none"/>
        </w:rPr>
        <w:t>电子邮件：zszbsfgs@126.com</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Arial Unicode MS">
    <w:altName w:val="DejaVu Sans"/>
    <w:panose1 w:val="020B0604020202020204"/>
    <w:charset w:val="86"/>
    <w:family w:val="swiss"/>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64423C"/>
    <w:rsid w:val="39FFBF9A"/>
    <w:rsid w:val="3A196F0E"/>
    <w:rsid w:val="61644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8">
    <w:name w:val="Emphasis"/>
    <w:basedOn w:val="7"/>
    <w:qFormat/>
    <w:uiPriority w:val="0"/>
    <w:rPr>
      <w:color w:val="CC0033"/>
    </w:rPr>
  </w:style>
  <w:style w:type="character" w:styleId="9">
    <w:name w:val="Hyperlink"/>
    <w:basedOn w:val="7"/>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2120</Words>
  <Characters>2308</Characters>
  <Lines>0</Lines>
  <Paragraphs>0</Paragraphs>
  <TotalTime>2</TotalTime>
  <ScaleCrop>false</ScaleCrop>
  <LinksUpToDate>false</LinksUpToDate>
  <CharactersWithSpaces>2310</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2026-06-25T13:57:00Z</dcterms:created>
  <dc:creator>投标函编辑</dc:creator>
  <cp:lastModifiedBy>administrator</cp:lastModifiedBy>
  <dcterms:modified xsi:type="dcterms:W3CDTF">2026-06-25T17:46:50Z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9414C1B745054ABC8A9B3C598D4E2FE5_11</vt:lpwstr>
  </property>
  <property fmtid="{D5CDD505-2E9C-101B-9397-08002B2CF9AE}" pid="4" name="KSOTemplateDocerSaveRecord">
    <vt:lpwstr>eyJoZGlkIjoiNDBkOWRhNjMwYmExMzY4ZjFkNGI1ZjEwZjI1MWE3ZmUiLCJ1c2VySWQiOiI0OTUwNzE3NjMifQ==</vt:lpwstr>
  </property>
</Properties>
</file>