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C08A00">
      <w:pPr>
        <w:spacing w:after="190" w:afterLines="50" w:line="560" w:lineRule="exact"/>
        <w:jc w:val="center"/>
        <w:rPr>
          <w:rFonts w:ascii="宋体" w:hAnsi="宋体" w:eastAsia="宋体" w:cs="Times New Roman"/>
          <w:b/>
          <w:sz w:val="24"/>
          <w:szCs w:val="24"/>
          <w:highlight w:val="none"/>
        </w:rPr>
      </w:pPr>
      <w:r>
        <w:rPr>
          <w:rFonts w:hint="eastAsia" w:ascii="宋体" w:hAnsi="宋体" w:eastAsia="宋体" w:cs="Times New Roman"/>
          <w:b/>
          <w:sz w:val="24"/>
          <w:szCs w:val="24"/>
          <w:highlight w:val="none"/>
        </w:rPr>
        <w:t>内蒙古昆明卷烟有限责任公司2026年度原料仓储区迁建竣工决算项目</w:t>
      </w:r>
    </w:p>
    <w:p w14:paraId="1A2AB9F2">
      <w:pPr>
        <w:spacing w:after="190" w:afterLines="50" w:line="560" w:lineRule="exact"/>
        <w:jc w:val="center"/>
        <w:rPr>
          <w:rFonts w:ascii="宋体" w:hAnsi="宋体" w:eastAsia="宋体" w:cs="Times New Roman"/>
          <w:b/>
          <w:sz w:val="28"/>
          <w:szCs w:val="28"/>
          <w:highlight w:val="none"/>
        </w:rPr>
      </w:pPr>
      <w:r>
        <w:rPr>
          <w:rFonts w:hint="eastAsia" w:ascii="宋体" w:hAnsi="宋体" w:eastAsia="宋体" w:cs="Times New Roman"/>
          <w:b/>
          <w:sz w:val="28"/>
          <w:szCs w:val="28"/>
          <w:highlight w:val="none"/>
        </w:rPr>
        <w:t>公开招标公告</w:t>
      </w:r>
    </w:p>
    <w:p w14:paraId="111B8C22">
      <w:pPr>
        <w:spacing w:after="190" w:afterLines="50" w:line="500" w:lineRule="exact"/>
        <w:jc w:val="center"/>
        <w:rPr>
          <w:rFonts w:ascii="宋体" w:hAnsi="宋体" w:eastAsia="宋体" w:cs="Times New Roman"/>
          <w:b/>
          <w:sz w:val="28"/>
          <w:szCs w:val="28"/>
          <w:highlight w:val="none"/>
        </w:rPr>
      </w:pPr>
      <w:r>
        <w:rPr>
          <w:rFonts w:ascii="宋体" w:hAnsi="宋体" w:eastAsia="宋体" w:cs="Times New Roman"/>
          <w:b/>
          <w:bCs/>
          <w:sz w:val="28"/>
          <w:szCs w:val="28"/>
          <w:highlight w:val="none"/>
        </w:rPr>
        <w:t>(招标编号：</w:t>
      </w:r>
      <w:r>
        <w:rPr>
          <w:rFonts w:hint="eastAsia" w:ascii="宋体" w:hAnsi="宋体" w:eastAsia="宋体" w:cs="Times New Roman"/>
          <w:b/>
          <w:bCs/>
          <w:sz w:val="28"/>
          <w:szCs w:val="28"/>
          <w:highlight w:val="none"/>
        </w:rPr>
        <w:t xml:space="preserve">C202601BA2001929407566 </w:t>
      </w:r>
      <w:r>
        <w:rPr>
          <w:rFonts w:ascii="宋体" w:hAnsi="宋体" w:eastAsia="宋体" w:cs="Times New Roman"/>
          <w:b/>
          <w:bCs/>
          <w:sz w:val="28"/>
          <w:szCs w:val="28"/>
          <w:highlight w:val="none"/>
        </w:rPr>
        <w:t>)</w:t>
      </w:r>
    </w:p>
    <w:p w14:paraId="6F6B672F">
      <w:pPr>
        <w:spacing w:line="360" w:lineRule="auto"/>
        <w:ind w:firstLine="480" w:firstLineChars="200"/>
        <w:rPr>
          <w:rFonts w:ascii="宋体" w:hAnsi="宋体" w:eastAsia="宋体" w:cs="Times New Roman"/>
          <w:sz w:val="24"/>
          <w:szCs w:val="24"/>
          <w:highlight w:val="none"/>
        </w:rPr>
      </w:pPr>
      <w:r>
        <w:rPr>
          <w:rFonts w:ascii="宋体" w:hAnsi="宋体" w:eastAsia="宋体" w:cs="宋体"/>
          <w:sz w:val="24"/>
          <w:szCs w:val="24"/>
          <w:highlight w:val="none"/>
        </w:rPr>
        <w:t>招标项目所在地区：内蒙古自治区</w:t>
      </w:r>
    </w:p>
    <w:p w14:paraId="48FD07EF">
      <w:pPr>
        <w:spacing w:line="360" w:lineRule="auto"/>
        <w:ind w:firstLine="482" w:firstLineChars="200"/>
        <w:rPr>
          <w:rFonts w:ascii="宋体" w:hAnsi="宋体" w:eastAsia="宋体" w:cs="宋体"/>
          <w:sz w:val="24"/>
          <w:szCs w:val="24"/>
          <w:highlight w:val="none"/>
        </w:rPr>
      </w:pPr>
      <w:r>
        <w:rPr>
          <w:rFonts w:ascii="宋体" w:hAnsi="宋体" w:eastAsia="宋体" w:cs="宋体"/>
          <w:b/>
          <w:bCs/>
          <w:sz w:val="24"/>
          <w:szCs w:val="24"/>
          <w:highlight w:val="none"/>
        </w:rPr>
        <w:t>一、招标条件</w:t>
      </w:r>
    </w:p>
    <w:p w14:paraId="40FAA67A">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本</w:t>
      </w:r>
      <w:r>
        <w:rPr>
          <w:rFonts w:hint="eastAsia" w:ascii="宋体" w:hAnsi="宋体" w:eastAsia="宋体" w:cs="宋体"/>
          <w:sz w:val="24"/>
          <w:szCs w:val="24"/>
          <w:highlight w:val="none"/>
        </w:rPr>
        <w:t>招标项目内蒙古昆明卷烟有限责任公司2026年度原料仓储区迁建竣工决算项目</w:t>
      </w:r>
      <w:r>
        <w:rPr>
          <w:rFonts w:ascii="宋体" w:hAnsi="宋体" w:eastAsia="宋体" w:cs="宋体"/>
          <w:sz w:val="24"/>
          <w:szCs w:val="24"/>
          <w:highlight w:val="none"/>
        </w:rPr>
        <w:t>（招标项目编号：</w:t>
      </w:r>
      <w:r>
        <w:rPr>
          <w:rFonts w:hint="eastAsia" w:ascii="宋体" w:hAnsi="宋体" w:eastAsia="宋体" w:cs="宋体"/>
          <w:sz w:val="24"/>
          <w:szCs w:val="24"/>
          <w:highlight w:val="none"/>
        </w:rPr>
        <w:t>C202601BA2001929407566</w:t>
      </w:r>
      <w:r>
        <w:rPr>
          <w:rFonts w:ascii="宋体" w:hAnsi="宋体" w:eastAsia="宋体" w:cs="宋体"/>
          <w:sz w:val="24"/>
          <w:szCs w:val="24"/>
          <w:highlight w:val="none"/>
        </w:rPr>
        <w:t>），已由项目审批/核准/备案机关批准，项目资金来源为企业自筹,招标人为内蒙古昆明卷烟有限责任公司。本项目已具备招标条件，现进行公开招标。</w:t>
      </w:r>
    </w:p>
    <w:p w14:paraId="132944B1">
      <w:pPr>
        <w:spacing w:line="360" w:lineRule="auto"/>
        <w:ind w:firstLine="482" w:firstLineChars="200"/>
        <w:rPr>
          <w:rFonts w:ascii="宋体" w:hAnsi="宋体" w:eastAsia="宋体" w:cs="宋体"/>
          <w:sz w:val="24"/>
          <w:szCs w:val="24"/>
          <w:highlight w:val="none"/>
        </w:rPr>
      </w:pPr>
      <w:r>
        <w:rPr>
          <w:rFonts w:ascii="宋体" w:hAnsi="宋体" w:eastAsia="宋体" w:cs="宋体"/>
          <w:b/>
          <w:bCs/>
          <w:sz w:val="24"/>
          <w:szCs w:val="24"/>
          <w:highlight w:val="none"/>
        </w:rPr>
        <w:t>二、项目概况和招标范围</w:t>
      </w:r>
    </w:p>
    <w:p w14:paraId="144637BC">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项目规模：</w:t>
      </w:r>
      <w:r>
        <w:rPr>
          <w:rFonts w:hint="eastAsia" w:ascii="宋体" w:hAnsi="宋体" w:eastAsia="宋体" w:cs="宋体"/>
          <w:sz w:val="24"/>
          <w:szCs w:val="24"/>
          <w:highlight w:val="none"/>
        </w:rPr>
        <w:t>29.46</w:t>
      </w:r>
      <w:r>
        <w:rPr>
          <w:rFonts w:ascii="宋体" w:hAnsi="宋体" w:eastAsia="宋体" w:cs="宋体"/>
          <w:sz w:val="24"/>
          <w:szCs w:val="24"/>
          <w:highlight w:val="none"/>
        </w:rPr>
        <w:t>万元(人民币)。</w:t>
      </w:r>
    </w:p>
    <w:p w14:paraId="6AD5F072">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招标内容与范围：</w:t>
      </w:r>
      <w:r>
        <w:rPr>
          <w:rFonts w:hint="eastAsia" w:ascii="宋体" w:hAnsi="宋体" w:eastAsia="宋体" w:cs="宋体"/>
          <w:sz w:val="24"/>
          <w:szCs w:val="24"/>
          <w:highlight w:val="none"/>
        </w:rPr>
        <w:t>对内蒙古昆明卷烟有限责任公司原料仓储区迁建项目进行竣工决算，并出具竣工财务决算报告。包括但不限于：整理、审核与竣工财务决算编制相关的工程项目资料；确定竣工财务决算基准日；分摊待摊投资和借款利息等费用；计列尾工投资及预留费用；编制项目竣工财务决算报表、竣工财务决算说明书、竣工财务决（结）算审核情况及相关资料等。服务期限：自合同签订之日起至项目的竣工财务决算报告通过上级单位整体竣工验收止。服务地点：招标人指定地点。</w:t>
      </w:r>
    </w:p>
    <w:p w14:paraId="61DB8313">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本招标项目划分为标段1个标段，本次招标为其中的：</w:t>
      </w:r>
    </w:p>
    <w:p w14:paraId="388F1FAE">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001  2026年度原料仓储区迁建竣工决算项目</w:t>
      </w:r>
    </w:p>
    <w:p w14:paraId="6279D81E">
      <w:pPr>
        <w:spacing w:line="360" w:lineRule="auto"/>
        <w:ind w:firstLine="482" w:firstLineChars="200"/>
        <w:rPr>
          <w:rFonts w:ascii="宋体" w:hAnsi="宋体" w:eastAsia="宋体" w:cs="宋体"/>
          <w:sz w:val="24"/>
          <w:szCs w:val="24"/>
          <w:highlight w:val="none"/>
        </w:rPr>
      </w:pPr>
      <w:r>
        <w:rPr>
          <w:rFonts w:ascii="宋体" w:hAnsi="宋体" w:eastAsia="宋体" w:cs="宋体"/>
          <w:b/>
          <w:bCs/>
          <w:sz w:val="24"/>
          <w:szCs w:val="24"/>
          <w:highlight w:val="none"/>
        </w:rPr>
        <w:t>三、投标人资格要求</w:t>
      </w:r>
    </w:p>
    <w:p w14:paraId="392F2D4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001 2026年度原料仓储区迁建竣工决算项目</w:t>
      </w:r>
      <w:r>
        <w:rPr>
          <w:rFonts w:ascii="宋体" w:hAnsi="宋体" w:eastAsia="宋体" w:cs="宋体"/>
          <w:sz w:val="24"/>
          <w:szCs w:val="24"/>
          <w:highlight w:val="none"/>
        </w:rPr>
        <w:t>：</w:t>
      </w:r>
    </w:p>
    <w:p w14:paraId="7072D192">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78CAB94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（二）投标人具有有效的营业执照或其他法定资格证明。</w:t>
      </w:r>
    </w:p>
    <w:p w14:paraId="4BA14376">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（三）投标人须具有有效的会计师事务所执业证书。</w:t>
      </w:r>
    </w:p>
    <w:p w14:paraId="1A141D7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（四）项目负责人为</w:t>
      </w:r>
      <w:r>
        <w:rPr>
          <w:rFonts w:hint="eastAsia" w:ascii="宋体" w:hAnsi="宋体" w:eastAsia="宋体" w:cs="Times New Roman"/>
          <w:sz w:val="24"/>
          <w:szCs w:val="24"/>
          <w:highlight w:val="none"/>
        </w:rPr>
        <w:t>在本企业注册的注册会计师</w:t>
      </w:r>
      <w:r>
        <w:rPr>
          <w:rFonts w:hint="eastAsia" w:ascii="宋体" w:hAnsi="宋体" w:eastAsia="宋体" w:cs="宋体"/>
          <w:sz w:val="24"/>
          <w:szCs w:val="24"/>
          <w:highlight w:val="none"/>
        </w:rPr>
        <w:t>且具有近一年内本企业缴纳的社保证明。</w:t>
      </w:r>
    </w:p>
    <w:p w14:paraId="0DBE93DB">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（五）投标人及其法定代表人、主要负责人至投标截止日前三年内（成立时间不足三年的，自成立时间起）无行贿行为记录（以中国裁判文书网上生效裁判文书的查询结果为准）；</w:t>
      </w:r>
    </w:p>
    <w:p w14:paraId="029700FA">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（六）投标人法定代表人、主要负责人为同一人或者存在控股、管理关系的不同单位，不得参加同一标段投标或者未划分标段的同一招标项目投标，否则，相关投标无效。</w:t>
      </w:r>
    </w:p>
    <w:p w14:paraId="393DDD7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2A5C41D">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（八）招标人干部职工投资入股的企业，不得参与本项目投标。（提供承诺书）。</w:t>
      </w:r>
    </w:p>
    <w:p w14:paraId="1CF781C5">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（九）工程建设参建方，不得参与本项目投标。（提供承诺书）</w:t>
      </w:r>
    </w:p>
    <w:p w14:paraId="3FAB352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（十）本项目不接受分包。</w:t>
      </w:r>
    </w:p>
    <w:p w14:paraId="3130049F">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（十一）本项目不允许联合体投标。</w:t>
      </w:r>
    </w:p>
    <w:p w14:paraId="4985E5B2">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四、招标文件的获取</w:t>
      </w:r>
    </w:p>
    <w:p w14:paraId="46CC2206">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获取时间：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rPr>
        <w:t>5</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28</w:t>
      </w:r>
      <w:r>
        <w:rPr>
          <w:rFonts w:ascii="宋体" w:hAnsi="宋体" w:eastAsia="宋体" w:cs="宋体"/>
          <w:sz w:val="24"/>
          <w:szCs w:val="24"/>
          <w:highlight w:val="none"/>
        </w:rPr>
        <w:t>日</w:t>
      </w:r>
      <w:r>
        <w:rPr>
          <w:rFonts w:hint="eastAsia" w:ascii="宋体" w:hAnsi="宋体" w:eastAsia="宋体" w:cs="宋体"/>
          <w:sz w:val="24"/>
          <w:szCs w:val="24"/>
          <w:highlight w:val="none"/>
        </w:rPr>
        <w:t>17</w:t>
      </w:r>
      <w:r>
        <w:rPr>
          <w:rFonts w:ascii="宋体" w:hAnsi="宋体" w:eastAsia="宋体" w:cs="宋体"/>
          <w:sz w:val="24"/>
          <w:szCs w:val="24"/>
          <w:highlight w:val="none"/>
        </w:rPr>
        <w:t>时</w:t>
      </w:r>
      <w:r>
        <w:rPr>
          <w:rFonts w:hint="eastAsia" w:ascii="宋体" w:hAnsi="宋体" w:eastAsia="宋体" w:cs="宋体"/>
          <w:sz w:val="24"/>
          <w:szCs w:val="24"/>
          <w:highlight w:val="none"/>
        </w:rPr>
        <w:t>00</w:t>
      </w:r>
      <w:r>
        <w:rPr>
          <w:rFonts w:ascii="宋体" w:hAnsi="宋体" w:eastAsia="宋体" w:cs="宋体"/>
          <w:sz w:val="24"/>
          <w:szCs w:val="24"/>
          <w:highlight w:val="none"/>
        </w:rPr>
        <w:t>分</w:t>
      </w:r>
      <w:r>
        <w:rPr>
          <w:rFonts w:hint="eastAsia" w:ascii="宋体" w:hAnsi="宋体" w:eastAsia="宋体" w:cs="宋体"/>
          <w:sz w:val="24"/>
          <w:szCs w:val="24"/>
          <w:highlight w:val="none"/>
        </w:rPr>
        <w:t>00</w:t>
      </w:r>
      <w:r>
        <w:rPr>
          <w:rFonts w:ascii="宋体" w:hAnsi="宋体" w:eastAsia="宋体" w:cs="宋体"/>
          <w:sz w:val="24"/>
          <w:szCs w:val="24"/>
          <w:highlight w:val="none"/>
        </w:rPr>
        <w:t>秒---</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日17时00分00秒</w:t>
      </w:r>
      <w:bookmarkStart w:id="0" w:name="_GoBack"/>
      <w:bookmarkEnd w:id="0"/>
    </w:p>
    <w:p w14:paraId="4400D871">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highlight w:val="none"/>
        </w:rPr>
        <w:t>登录“电子采购平台”</w:t>
      </w:r>
      <w:r>
        <w:rPr>
          <w:rFonts w:ascii="宋体" w:hAnsi="宋体" w:eastAsia="宋体" w:cs="宋体"/>
          <w:sz w:val="24"/>
          <w:szCs w:val="24"/>
          <w:highlight w:val="none"/>
        </w:rPr>
        <w:t>提交支付记录，</w:t>
      </w:r>
      <w:r>
        <w:rPr>
          <w:rFonts w:hint="eastAsia" w:ascii="宋体" w:hAnsi="宋体" w:eastAsia="宋体" w:cs="宋体"/>
          <w:sz w:val="24"/>
          <w:szCs w:val="24"/>
          <w:highlight w:val="none"/>
        </w:rPr>
        <w:t>待招标代理机构确认收款无误后，</w:t>
      </w:r>
      <w:r>
        <w:rPr>
          <w:rFonts w:ascii="宋体" w:hAnsi="宋体" w:eastAsia="宋体" w:cs="宋体"/>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highlight w:val="none"/>
        </w:rPr>
        <w:t>4.</w:t>
      </w:r>
      <w:r>
        <w:rPr>
          <w:rFonts w:ascii="宋体" w:hAnsi="宋体" w:eastAsia="宋体" w:cs="宋体"/>
          <w:sz w:val="24"/>
          <w:szCs w:val="24"/>
          <w:highlight w:val="none"/>
        </w:rPr>
        <w:t>获取招标文件费用：</w:t>
      </w:r>
      <w:r>
        <w:rPr>
          <w:rFonts w:hint="eastAsia" w:ascii="宋体" w:hAnsi="宋体" w:eastAsia="宋体" w:cs="宋体"/>
          <w:sz w:val="24"/>
          <w:szCs w:val="24"/>
          <w:highlight w:val="none"/>
        </w:rPr>
        <w:t>5</w:t>
      </w:r>
      <w:r>
        <w:rPr>
          <w:rFonts w:ascii="宋体" w:hAnsi="宋体" w:eastAsia="宋体" w:cs="宋体"/>
          <w:sz w:val="24"/>
          <w:szCs w:val="24"/>
          <w:highlight w:val="none"/>
        </w:rPr>
        <w:t>00元/标包，售后不退。</w:t>
      </w:r>
      <w:r>
        <w:rPr>
          <w:rFonts w:hint="eastAsia" w:ascii="宋体" w:hAnsi="宋体" w:eastAsia="宋体" w:cs="宋体"/>
          <w:sz w:val="24"/>
          <w:szCs w:val="24"/>
          <w:highlight w:val="none"/>
        </w:rPr>
        <w:t>文件费用支付方式详见本公告七、其他公告内容。</w:t>
      </w:r>
    </w:p>
    <w:p w14:paraId="29F5A0B9">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五、投标文件的递交</w:t>
      </w:r>
    </w:p>
    <w:p w14:paraId="1E7E34B1">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递交截止时间：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rPr>
        <w:t>6</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18</w:t>
      </w:r>
      <w:r>
        <w:rPr>
          <w:rFonts w:ascii="宋体" w:hAnsi="宋体" w:eastAsia="宋体" w:cs="宋体"/>
          <w:sz w:val="24"/>
          <w:szCs w:val="24"/>
          <w:highlight w:val="none"/>
        </w:rPr>
        <w:t>日</w:t>
      </w:r>
      <w:r>
        <w:rPr>
          <w:rFonts w:hint="eastAsia" w:ascii="宋体" w:hAnsi="宋体" w:eastAsia="宋体" w:cs="宋体"/>
          <w:sz w:val="24"/>
          <w:szCs w:val="24"/>
          <w:highlight w:val="none"/>
        </w:rPr>
        <w:t>9</w:t>
      </w:r>
      <w:r>
        <w:rPr>
          <w:rFonts w:ascii="宋体" w:hAnsi="宋体" w:eastAsia="宋体" w:cs="宋体"/>
          <w:sz w:val="24"/>
          <w:szCs w:val="24"/>
          <w:highlight w:val="none"/>
        </w:rPr>
        <w:t>时</w:t>
      </w:r>
      <w:r>
        <w:rPr>
          <w:rFonts w:hint="eastAsia" w:ascii="宋体" w:hAnsi="宋体" w:eastAsia="宋体" w:cs="宋体"/>
          <w:sz w:val="24"/>
          <w:szCs w:val="24"/>
          <w:highlight w:val="none"/>
        </w:rPr>
        <w:t>00</w:t>
      </w:r>
      <w:r>
        <w:rPr>
          <w:rFonts w:ascii="宋体" w:hAnsi="宋体" w:eastAsia="宋体" w:cs="宋体"/>
          <w:sz w:val="24"/>
          <w:szCs w:val="24"/>
          <w:highlight w:val="none"/>
        </w:rPr>
        <w:t>分</w:t>
      </w:r>
      <w:r>
        <w:rPr>
          <w:rFonts w:hint="eastAsia" w:ascii="宋体" w:hAnsi="宋体" w:eastAsia="宋体" w:cs="宋体"/>
          <w:sz w:val="24"/>
          <w:szCs w:val="24"/>
          <w:highlight w:val="none"/>
        </w:rPr>
        <w:t>00</w:t>
      </w:r>
      <w:r>
        <w:rPr>
          <w:rFonts w:ascii="宋体" w:hAnsi="宋体" w:eastAsia="宋体" w:cs="宋体"/>
          <w:sz w:val="24"/>
          <w:szCs w:val="24"/>
          <w:highlight w:val="none"/>
        </w:rPr>
        <w:t>秒</w:t>
      </w:r>
    </w:p>
    <w:p w14:paraId="640A30FF">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highlight w:val="none"/>
        </w:rPr>
        <w:t>400-903-3236</w:t>
      </w:r>
      <w:r>
        <w:rPr>
          <w:rFonts w:ascii="宋体" w:hAnsi="宋体" w:eastAsia="宋体" w:cs="宋体"/>
          <w:sz w:val="24"/>
          <w:szCs w:val="24"/>
          <w:highlight w:val="none"/>
        </w:rPr>
        <w:t>进行咨询。</w:t>
      </w:r>
    </w:p>
    <w:p w14:paraId="207CC8A5">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六、开标时间、开标方式及地点</w:t>
      </w:r>
    </w:p>
    <w:p w14:paraId="0BE59531">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开标时间：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rPr>
        <w:t>6</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18</w:t>
      </w:r>
      <w:r>
        <w:rPr>
          <w:rFonts w:ascii="宋体" w:hAnsi="宋体" w:eastAsia="宋体" w:cs="宋体"/>
          <w:sz w:val="24"/>
          <w:szCs w:val="24"/>
          <w:highlight w:val="none"/>
        </w:rPr>
        <w:t>日</w:t>
      </w:r>
      <w:r>
        <w:rPr>
          <w:rFonts w:hint="eastAsia" w:ascii="宋体" w:hAnsi="宋体" w:eastAsia="宋体" w:cs="宋体"/>
          <w:sz w:val="24"/>
          <w:szCs w:val="24"/>
          <w:highlight w:val="none"/>
        </w:rPr>
        <w:t>9</w:t>
      </w:r>
      <w:r>
        <w:rPr>
          <w:rFonts w:ascii="宋体" w:hAnsi="宋体" w:eastAsia="宋体" w:cs="宋体"/>
          <w:sz w:val="24"/>
          <w:szCs w:val="24"/>
          <w:highlight w:val="none"/>
        </w:rPr>
        <w:t>时</w:t>
      </w:r>
      <w:r>
        <w:rPr>
          <w:rFonts w:hint="eastAsia" w:ascii="宋体" w:hAnsi="宋体" w:eastAsia="宋体" w:cs="宋体"/>
          <w:sz w:val="24"/>
          <w:szCs w:val="24"/>
          <w:highlight w:val="none"/>
        </w:rPr>
        <w:t>00</w:t>
      </w:r>
      <w:r>
        <w:rPr>
          <w:rFonts w:ascii="宋体" w:hAnsi="宋体" w:eastAsia="宋体" w:cs="宋体"/>
          <w:sz w:val="24"/>
          <w:szCs w:val="24"/>
          <w:highlight w:val="none"/>
        </w:rPr>
        <w:t>分</w:t>
      </w:r>
      <w:r>
        <w:rPr>
          <w:rFonts w:hint="eastAsia" w:ascii="宋体" w:hAnsi="宋体" w:eastAsia="宋体" w:cs="宋体"/>
          <w:sz w:val="24"/>
          <w:szCs w:val="24"/>
          <w:highlight w:val="none"/>
        </w:rPr>
        <w:t>00</w:t>
      </w:r>
      <w:r>
        <w:rPr>
          <w:rFonts w:ascii="宋体" w:hAnsi="宋体" w:eastAsia="宋体" w:cs="宋体"/>
          <w:sz w:val="24"/>
          <w:szCs w:val="24"/>
          <w:highlight w:val="none"/>
        </w:rPr>
        <w:t>秒</w:t>
      </w:r>
    </w:p>
    <w:p w14:paraId="2B1BEF6D">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开标地点及方式：1</w:t>
      </w:r>
      <w:r>
        <w:rPr>
          <w:rFonts w:hint="eastAsia" w:ascii="宋体" w:hAnsi="宋体" w:eastAsia="宋体" w:cs="宋体"/>
          <w:sz w:val="24"/>
          <w:szCs w:val="24"/>
          <w:highlight w:val="none"/>
        </w:rPr>
        <w:t>.</w:t>
      </w:r>
      <w:r>
        <w:rPr>
          <w:rFonts w:ascii="宋体" w:hAnsi="宋体" w:eastAsia="宋体" w:cs="宋体"/>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highlight w:val="none"/>
        </w:rPr>
        <w:t>.</w:t>
      </w:r>
      <w:r>
        <w:rPr>
          <w:rFonts w:ascii="宋体" w:hAnsi="宋体" w:eastAsia="宋体" w:cs="宋体"/>
          <w:sz w:val="24"/>
          <w:szCs w:val="24"/>
          <w:highlight w:val="none"/>
        </w:rPr>
        <w:t>开标地点：中烟电子采购平台远程开标大厅。</w:t>
      </w:r>
    </w:p>
    <w:p w14:paraId="4F54D767">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七、其他公告内容</w:t>
      </w:r>
    </w:p>
    <w:p w14:paraId="0CC11846">
      <w:pPr>
        <w:widowControl/>
        <w:adjustRightInd w:val="0"/>
        <w:snapToGrid w:val="0"/>
        <w:spacing w:line="360" w:lineRule="auto"/>
        <w:ind w:firstLine="480" w:firstLineChars="200"/>
        <w:jc w:val="left"/>
        <w:rPr>
          <w:rFonts w:ascii="宋体" w:hAnsi="宋体" w:cs="宋体"/>
          <w:sz w:val="24"/>
          <w:szCs w:val="21"/>
          <w:highlight w:val="none"/>
          <w:lang w:bidi="ar"/>
        </w:rPr>
      </w:pPr>
      <w:r>
        <w:rPr>
          <w:rFonts w:hint="eastAsia" w:ascii="宋体" w:hAnsi="宋体" w:cs="宋体"/>
          <w:sz w:val="24"/>
          <w:szCs w:val="21"/>
          <w:highlight w:val="none"/>
          <w:lang w:bidi="ar"/>
        </w:rPr>
        <w:t>（一）标书费汇至如下账户：</w:t>
      </w:r>
    </w:p>
    <w:p w14:paraId="00DC9954">
      <w:pPr>
        <w:widowControl/>
        <w:adjustRightInd w:val="0"/>
        <w:snapToGrid w:val="0"/>
        <w:spacing w:line="360" w:lineRule="auto"/>
        <w:ind w:firstLine="480" w:firstLineChars="200"/>
        <w:jc w:val="left"/>
        <w:rPr>
          <w:rFonts w:ascii="宋体" w:hAnsi="宋体" w:cs="宋体"/>
          <w:sz w:val="24"/>
          <w:szCs w:val="21"/>
          <w:highlight w:val="none"/>
          <w:lang w:bidi="ar"/>
        </w:rPr>
      </w:pPr>
      <w:r>
        <w:rPr>
          <w:rFonts w:hint="eastAsia" w:ascii="宋体" w:hAnsi="宋体" w:cs="宋体"/>
          <w:sz w:val="24"/>
          <w:szCs w:val="21"/>
          <w:highlight w:val="none"/>
          <w:lang w:bidi="ar"/>
        </w:rPr>
        <w:t>收款单位：内蒙古中实工程招标咨询有限责任公司</w:t>
      </w:r>
    </w:p>
    <w:p w14:paraId="72ACDD4B">
      <w:pPr>
        <w:widowControl/>
        <w:adjustRightInd w:val="0"/>
        <w:snapToGrid w:val="0"/>
        <w:spacing w:line="360" w:lineRule="auto"/>
        <w:ind w:firstLine="480" w:firstLineChars="200"/>
        <w:jc w:val="left"/>
        <w:rPr>
          <w:rFonts w:ascii="宋体" w:hAnsi="宋体" w:cs="宋体"/>
          <w:sz w:val="24"/>
          <w:szCs w:val="21"/>
          <w:highlight w:val="none"/>
          <w:lang w:bidi="ar"/>
        </w:rPr>
      </w:pPr>
      <w:r>
        <w:rPr>
          <w:rFonts w:hint="eastAsia" w:ascii="宋体" w:hAnsi="宋体" w:cs="宋体"/>
          <w:sz w:val="24"/>
          <w:szCs w:val="21"/>
          <w:highlight w:val="none"/>
          <w:lang w:bidi="ar"/>
        </w:rPr>
        <w:t>开户银行：招商银行呼和浩特巨海城支行</w:t>
      </w:r>
    </w:p>
    <w:p w14:paraId="3B558E25">
      <w:pPr>
        <w:widowControl/>
        <w:adjustRightInd w:val="0"/>
        <w:snapToGrid w:val="0"/>
        <w:spacing w:line="360" w:lineRule="auto"/>
        <w:ind w:firstLine="480" w:firstLineChars="200"/>
        <w:jc w:val="left"/>
        <w:rPr>
          <w:rFonts w:ascii="宋体" w:hAnsi="宋体" w:cs="宋体"/>
          <w:sz w:val="24"/>
          <w:szCs w:val="21"/>
          <w:highlight w:val="none"/>
          <w:lang w:bidi="ar"/>
        </w:rPr>
      </w:pPr>
      <w:r>
        <w:rPr>
          <w:rFonts w:hint="eastAsia" w:ascii="宋体" w:hAnsi="宋体" w:cs="宋体"/>
          <w:sz w:val="24"/>
          <w:szCs w:val="21"/>
          <w:highlight w:val="none"/>
          <w:lang w:bidi="ar"/>
        </w:rPr>
        <w:t>账号：47190001411032518030001</w:t>
      </w:r>
    </w:p>
    <w:p w14:paraId="59ED52EC">
      <w:pPr>
        <w:widowControl/>
        <w:adjustRightInd w:val="0"/>
        <w:snapToGrid w:val="0"/>
        <w:spacing w:line="360" w:lineRule="auto"/>
        <w:ind w:firstLine="480" w:firstLineChars="200"/>
        <w:jc w:val="left"/>
        <w:rPr>
          <w:rFonts w:ascii="宋体" w:hAnsi="宋体" w:eastAsia="宋体" w:cs="宋体"/>
          <w:highlight w:val="none"/>
        </w:rPr>
      </w:pPr>
      <w:r>
        <w:rPr>
          <w:rFonts w:hint="eastAsia" w:ascii="宋体" w:hAnsi="宋体" w:cs="宋体"/>
          <w:sz w:val="24"/>
          <w:szCs w:val="21"/>
          <w:highlight w:val="none"/>
          <w:lang w:bidi="ar"/>
        </w:rPr>
        <w:t>行号：308191036122</w:t>
      </w:r>
    </w:p>
    <w:p w14:paraId="7E1B7A33">
      <w:pPr>
        <w:pStyle w:val="3"/>
        <w:shd w:val="clear" w:color="auto" w:fill="FFFFFF"/>
        <w:spacing w:before="0" w:beforeAutospacing="0" w:after="0" w:afterAutospacing="0" w:line="360" w:lineRule="auto"/>
        <w:ind w:firstLine="420"/>
        <w:jc w:val="both"/>
        <w:rPr>
          <w:rFonts w:ascii="宋体" w:hAnsi="宋体" w:eastAsia="宋体" w:cs="宋体"/>
          <w:highlight w:val="none"/>
        </w:rPr>
      </w:pPr>
      <w:r>
        <w:rPr>
          <w:rFonts w:ascii="宋体" w:hAnsi="宋体" w:eastAsia="宋体" w:cs="宋体"/>
          <w:highlight w:val="none"/>
        </w:rPr>
        <w:t>备注：汇款凭证的用途栏或空白处应注明“</w:t>
      </w:r>
      <w:r>
        <w:rPr>
          <w:rFonts w:hint="eastAsia" w:ascii="宋体" w:hAnsi="宋体" w:eastAsia="宋体" w:cs="宋体"/>
          <w:highlight w:val="none"/>
        </w:rPr>
        <w:t>内蒙古昆明卷烟有限责任公司2026年度原料仓储区迁建竣工决算项目</w:t>
      </w:r>
      <w:r>
        <w:rPr>
          <w:rFonts w:ascii="宋体" w:hAnsi="宋体" w:eastAsia="宋体" w:cs="宋体"/>
          <w:highlight w:val="none"/>
        </w:rPr>
        <w:t>标书费”。</w:t>
      </w:r>
    </w:p>
    <w:p w14:paraId="2129D682">
      <w:pPr>
        <w:pStyle w:val="3"/>
        <w:shd w:val="clear" w:color="auto" w:fill="FFFFFF"/>
        <w:spacing w:before="0" w:beforeAutospacing="0" w:after="0" w:afterAutospacing="0" w:line="360" w:lineRule="auto"/>
        <w:ind w:firstLine="420"/>
        <w:jc w:val="both"/>
        <w:rPr>
          <w:rFonts w:ascii="宋体" w:hAnsi="宋体" w:eastAsia="宋体" w:cs="宋体"/>
          <w:highlight w:val="none"/>
        </w:rPr>
      </w:pPr>
      <w:r>
        <w:rPr>
          <w:rFonts w:ascii="宋体" w:hAnsi="宋体" w:eastAsia="宋体" w:cs="宋体"/>
          <w:highlight w:val="none"/>
        </w:rPr>
        <w:t>（</w:t>
      </w:r>
      <w:r>
        <w:rPr>
          <w:rFonts w:hint="eastAsia" w:ascii="宋体" w:hAnsi="宋体" w:eastAsia="宋体" w:cs="宋体"/>
          <w:highlight w:val="none"/>
        </w:rPr>
        <w:t>二</w:t>
      </w:r>
      <w:r>
        <w:rPr>
          <w:rFonts w:ascii="宋体" w:hAnsi="宋体" w:eastAsia="宋体" w:cs="宋体"/>
          <w:highlight w:val="none"/>
        </w:rPr>
        <w:t>）招标公告发布媒介</w:t>
      </w:r>
    </w:p>
    <w:p w14:paraId="623A7A08">
      <w:pPr>
        <w:pStyle w:val="3"/>
        <w:shd w:val="clear" w:color="auto" w:fill="FFFFFF"/>
        <w:spacing w:before="0" w:beforeAutospacing="0" w:after="0" w:afterAutospacing="0" w:line="360" w:lineRule="auto"/>
        <w:ind w:firstLine="420"/>
        <w:jc w:val="both"/>
        <w:rPr>
          <w:rFonts w:ascii="宋体" w:hAnsi="宋体" w:eastAsia="宋体" w:cs="宋体"/>
          <w:highlight w:val="none"/>
        </w:rPr>
      </w:pPr>
      <w:r>
        <w:rPr>
          <w:rFonts w:ascii="宋体" w:hAnsi="宋体" w:eastAsia="宋体" w:cs="宋体"/>
          <w:highlight w:val="none"/>
        </w:rPr>
        <w:t>中国招标投标公共服务平台（http://www.cebpubservice.com）</w:t>
      </w:r>
    </w:p>
    <w:p w14:paraId="26AED701">
      <w:pPr>
        <w:pStyle w:val="3"/>
        <w:shd w:val="clear" w:color="auto" w:fill="FFFFFF"/>
        <w:spacing w:before="0" w:beforeAutospacing="0" w:after="0" w:afterAutospacing="0" w:line="360" w:lineRule="auto"/>
        <w:ind w:firstLine="420"/>
        <w:jc w:val="both"/>
        <w:rPr>
          <w:rFonts w:ascii="宋体" w:hAnsi="宋体" w:eastAsia="宋体" w:cs="宋体"/>
          <w:highlight w:val="none"/>
        </w:rPr>
      </w:pPr>
      <w:r>
        <w:rPr>
          <w:rFonts w:ascii="宋体" w:hAnsi="宋体" w:eastAsia="宋体" w:cs="宋体"/>
          <w:highlight w:val="none"/>
        </w:rPr>
        <w:t>内蒙古招标投标公共服务平台（http://zbgg.nmgztb.com.cn/）</w:t>
      </w:r>
    </w:p>
    <w:p w14:paraId="042BED50">
      <w:pPr>
        <w:pStyle w:val="3"/>
        <w:shd w:val="clear" w:color="auto" w:fill="FFFFFF"/>
        <w:spacing w:before="0" w:beforeAutospacing="0" w:after="0" w:afterAutospacing="0" w:line="360" w:lineRule="auto"/>
        <w:ind w:firstLine="420"/>
        <w:jc w:val="both"/>
        <w:rPr>
          <w:rFonts w:ascii="宋体" w:hAnsi="宋体" w:eastAsia="宋体" w:cs="宋体"/>
          <w:highlight w:val="none"/>
        </w:rPr>
      </w:pPr>
      <w:r>
        <w:rPr>
          <w:rFonts w:ascii="宋体" w:hAnsi="宋体" w:eastAsia="宋体" w:cs="宋体"/>
          <w:highlight w:val="none"/>
        </w:rPr>
        <w:t>中烟电子采购平台（http://cgjy.tobacco.com.cn）</w:t>
      </w:r>
    </w:p>
    <w:p w14:paraId="3BF3A41C">
      <w:pPr>
        <w:pStyle w:val="3"/>
        <w:shd w:val="clear" w:color="auto" w:fill="FFFFFF"/>
        <w:spacing w:before="0" w:beforeAutospacing="0" w:after="0" w:afterAutospacing="0" w:line="360" w:lineRule="auto"/>
        <w:ind w:firstLine="420"/>
        <w:jc w:val="both"/>
        <w:textAlignment w:val="baseline"/>
        <w:rPr>
          <w:rFonts w:ascii="宋体" w:hAnsi="宋体" w:eastAsia="宋体" w:cs="宋体"/>
          <w:kern w:val="2"/>
          <w:highlight w:val="none"/>
        </w:rPr>
      </w:pPr>
      <w:r>
        <w:rPr>
          <w:rFonts w:ascii="宋体" w:hAnsi="宋体" w:eastAsia="宋体" w:cs="宋体"/>
          <w:kern w:val="2"/>
          <w:highlight w:val="none"/>
        </w:rPr>
        <w:t>内蒙古昆明卷烟有限责任公司（http://www.imkcc.com）</w:t>
      </w:r>
    </w:p>
    <w:p w14:paraId="79CAEEDF">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八、监督部门</w:t>
      </w:r>
    </w:p>
    <w:p w14:paraId="297BAD18">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本招标项目的监督部门为</w:t>
      </w:r>
      <w:r>
        <w:rPr>
          <w:rFonts w:hint="eastAsia" w:ascii="宋体" w:hAnsi="宋体" w:eastAsia="宋体" w:cs="Times New Roman"/>
          <w:sz w:val="24"/>
          <w:szCs w:val="24"/>
          <w:highlight w:val="none"/>
        </w:rPr>
        <w:t>内蒙古昆明卷烟有限责任公司规范管理办公室（采购管理办公室）。</w:t>
      </w:r>
    </w:p>
    <w:p w14:paraId="04BB40F1">
      <w:pPr>
        <w:spacing w:line="360" w:lineRule="auto"/>
        <w:ind w:firstLine="482" w:firstLineChars="200"/>
        <w:rPr>
          <w:rFonts w:ascii="宋体" w:hAnsi="宋体" w:eastAsia="宋体" w:cs="宋体"/>
          <w:b/>
          <w:bCs/>
          <w:sz w:val="24"/>
          <w:szCs w:val="24"/>
          <w:highlight w:val="none"/>
        </w:rPr>
      </w:pPr>
      <w:r>
        <w:rPr>
          <w:rFonts w:hint="eastAsia" w:ascii="宋体" w:hAnsi="宋体" w:eastAsia="宋体" w:cs="宋体"/>
          <w:b/>
          <w:bCs/>
          <w:sz w:val="24"/>
          <w:szCs w:val="24"/>
          <w:highlight w:val="none"/>
        </w:rPr>
        <w:t>九、联系方式</w:t>
      </w:r>
    </w:p>
    <w:p w14:paraId="35CCAA4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招标人：</w:t>
      </w:r>
      <w:r>
        <w:rPr>
          <w:rFonts w:hint="eastAsia" w:ascii="宋体" w:hAnsi="宋体" w:eastAsia="宋体" w:cs="Times New Roman"/>
          <w:sz w:val="24"/>
          <w:szCs w:val="24"/>
          <w:highlight w:val="none"/>
        </w:rPr>
        <w:t>内蒙古昆明卷烟有限责任公司</w:t>
      </w:r>
    </w:p>
    <w:p w14:paraId="28D499E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地址：内蒙古呼和浩特市赛罕区达尔登北路19号</w:t>
      </w:r>
    </w:p>
    <w:p w14:paraId="23A030D6">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联系人：张女士</w:t>
      </w:r>
    </w:p>
    <w:p w14:paraId="1968E422">
      <w:pPr>
        <w:spacing w:line="360" w:lineRule="auto"/>
        <w:ind w:firstLine="480" w:firstLineChars="200"/>
        <w:jc w:val="left"/>
        <w:rPr>
          <w:rFonts w:ascii="宋体" w:hAnsi="宋体" w:eastAsia="宋体" w:cs="宋体"/>
          <w:sz w:val="24"/>
          <w:szCs w:val="24"/>
          <w:highlight w:val="none"/>
          <w:u w:val="single"/>
        </w:rPr>
      </w:pPr>
      <w:r>
        <w:rPr>
          <w:rFonts w:hint="eastAsia" w:ascii="宋体" w:hAnsi="宋体" w:eastAsia="宋体" w:cs="宋体"/>
          <w:sz w:val="24"/>
          <w:szCs w:val="24"/>
          <w:highlight w:val="none"/>
        </w:rPr>
        <w:t>电话：0471-5305797</w:t>
      </w:r>
    </w:p>
    <w:p w14:paraId="1EB7DA31">
      <w:pPr>
        <w:spacing w:line="360" w:lineRule="auto"/>
        <w:ind w:firstLine="480" w:firstLineChars="200"/>
        <w:rPr>
          <w:rFonts w:ascii="宋体" w:hAnsi="宋体" w:eastAsia="宋体" w:cs="宋体"/>
          <w:sz w:val="24"/>
          <w:szCs w:val="24"/>
          <w:highlight w:val="none"/>
        </w:rPr>
      </w:pPr>
    </w:p>
    <w:p w14:paraId="76FA271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招标代理机构：内蒙古中实工程招标咨询有限责任公司</w:t>
      </w:r>
    </w:p>
    <w:p w14:paraId="06996CBC">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地址：内蒙古呼和浩特市赛罕区鄂尔多斯东街12号银联大厦10层</w:t>
      </w:r>
    </w:p>
    <w:p w14:paraId="7FEDB27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联系人：李驰、张晓宇、高星冰</w:t>
      </w:r>
    </w:p>
    <w:p w14:paraId="4BE4C3E7">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电话：0471-5223622</w:t>
      </w:r>
    </w:p>
    <w:p w14:paraId="1648449E">
      <w:pPr>
        <w:ind w:firstLine="480" w:firstLineChars="200"/>
        <w:rPr>
          <w:highlight w:val="none"/>
        </w:rPr>
      </w:pPr>
      <w:r>
        <w:rPr>
          <w:rFonts w:hint="eastAsia" w:ascii="宋体" w:hAnsi="宋体" w:eastAsia="宋体" w:cs="宋体"/>
          <w:sz w:val="24"/>
          <w:szCs w:val="24"/>
          <w:highlight w:val="none"/>
        </w:rPr>
        <w:t>电子邮件：zszbsfgs@126.com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3681A"/>
    <w:rsid w:val="1C4733DB"/>
    <w:rsid w:val="4251506E"/>
    <w:rsid w:val="44923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eastAsia="宋体" w:cs="Times New Roman"/>
      <w:szCs w:val="24"/>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2417</Words>
  <Characters>2733</Characters>
  <Lines>0</Lines>
  <Paragraphs>0</Paragraphs>
  <TotalTime>0</TotalTime>
  <ScaleCrop>false</ScaleCrop>
  <LinksUpToDate>false</LinksUpToDate>
  <CharactersWithSpaces>2740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2026-05-28T05:21:00Z</dcterms:created>
  <dc:creator>lenovo</dc:creator>
  <cp:lastModifiedBy>高星冰</cp:lastModifiedBy>
  <dcterms:modified xsi:type="dcterms:W3CDTF">2026-05-28T05:32:23Z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eyJoZGlkIjoiMzUxYWM1OGEwZWU3MDJiMDMwY2UxZGQ2MjU2MTM4ZWYiLCJ1c2VySWQiOiI0OTUwNzE3NjMifQ==</vt:lpwstr>
  </property>
  <property fmtid="{D5CDD505-2E9C-101B-9397-08002B2CF9AE}" pid="4" name="ICV">
    <vt:lpwstr>33FE05E7DE204B169F32C12004D8C096_12</vt:lpwstr>
  </property>
</Properties>
</file>