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0A8DE7">
      <w:pPr>
        <w:spacing w:after="190" w:afterLines="50" w:line="560" w:lineRule="exact"/>
        <w:jc w:val="center"/>
        <w:rPr>
          <w:rFonts w:hint="eastAsia" w:ascii="宋体" w:hAnsi="宋体" w:eastAsia="宋体" w:cs="Times New Roman"/>
          <w:b/>
          <w:sz w:val="28"/>
          <w:szCs w:val="28"/>
        </w:rPr>
      </w:pPr>
      <w:r>
        <w:rPr>
          <w:rFonts w:hint="eastAsia" w:ascii="宋体" w:hAnsi="宋体" w:eastAsia="宋体" w:cs="Times New Roman"/>
          <w:b/>
          <w:sz w:val="28"/>
          <w:szCs w:val="28"/>
        </w:rPr>
        <w:t>内蒙古昆明卷烟有限责任公司2026年度CAD软件采购项目</w:t>
      </w:r>
    </w:p>
    <w:p w14:paraId="178A0EB3">
      <w:pPr>
        <w:spacing w:after="190" w:afterLines="50" w:line="560" w:lineRule="exact"/>
        <w:jc w:val="center"/>
        <w:rPr>
          <w:rFonts w:hint="eastAsia" w:ascii="宋体" w:hAnsi="宋体" w:eastAsia="宋体" w:cs="Times New Roman"/>
          <w:b/>
          <w:sz w:val="28"/>
          <w:szCs w:val="28"/>
        </w:rPr>
      </w:pPr>
      <w:r>
        <w:rPr>
          <w:rFonts w:hint="eastAsia" w:ascii="宋体" w:hAnsi="宋体" w:eastAsia="宋体" w:cs="Times New Roman"/>
          <w:b/>
          <w:sz w:val="28"/>
          <w:szCs w:val="28"/>
        </w:rPr>
        <w:t>公开招标公告</w:t>
      </w:r>
    </w:p>
    <w:p w14:paraId="2662B754">
      <w:pPr>
        <w:spacing w:after="190" w:afterLines="50" w:line="500" w:lineRule="exact"/>
        <w:jc w:val="center"/>
        <w:rPr>
          <w:rFonts w:hint="eastAsia" w:ascii="宋体" w:hAnsi="宋体" w:eastAsia="宋体" w:cs="Times New Roman"/>
          <w:b/>
          <w:color w:val="00B050"/>
          <w:sz w:val="28"/>
          <w:szCs w:val="28"/>
        </w:rPr>
      </w:pPr>
      <w:r>
        <w:rPr>
          <w:rFonts w:ascii="宋体" w:hAnsi="宋体" w:eastAsia="宋体" w:cs="Times New Roman"/>
          <w:b/>
          <w:bCs/>
          <w:sz w:val="28"/>
          <w:szCs w:val="28"/>
        </w:rPr>
        <w:t>(招标编号：B202601BA2001929407567)</w:t>
      </w:r>
    </w:p>
    <w:p w14:paraId="341FE43D">
      <w:pPr>
        <w:spacing w:line="360" w:lineRule="auto"/>
        <w:ind w:firstLine="480" w:firstLineChars="200"/>
        <w:rPr>
          <w:rFonts w:hint="eastAsia" w:ascii="宋体" w:hAnsi="宋体" w:eastAsia="宋体" w:cs="Times New Roman"/>
          <w:sz w:val="24"/>
          <w:szCs w:val="24"/>
        </w:rPr>
      </w:pPr>
      <w:r>
        <w:rPr>
          <w:rFonts w:ascii="宋体" w:hAnsi="宋体" w:eastAsia="宋体" w:cs="宋体"/>
          <w:sz w:val="24"/>
          <w:szCs w:val="24"/>
        </w:rPr>
        <w:t>招标项目所在地区：内蒙古自治区</w:t>
      </w:r>
    </w:p>
    <w:p w14:paraId="4683C004">
      <w:pPr>
        <w:spacing w:line="360" w:lineRule="auto"/>
        <w:ind w:firstLine="482" w:firstLineChars="200"/>
        <w:rPr>
          <w:rFonts w:hint="eastAsia" w:ascii="宋体" w:hAnsi="宋体" w:eastAsia="宋体" w:cs="宋体"/>
          <w:sz w:val="24"/>
          <w:szCs w:val="24"/>
        </w:rPr>
      </w:pPr>
      <w:r>
        <w:rPr>
          <w:rFonts w:ascii="宋体" w:hAnsi="宋体" w:eastAsia="宋体" w:cs="宋体"/>
          <w:b/>
          <w:bCs/>
          <w:sz w:val="24"/>
          <w:szCs w:val="24"/>
        </w:rPr>
        <w:t>一、招标条件</w:t>
      </w:r>
    </w:p>
    <w:p w14:paraId="476A3AB6">
      <w:pPr>
        <w:spacing w:line="360" w:lineRule="auto"/>
        <w:ind w:firstLine="480" w:firstLineChars="200"/>
        <w:rPr>
          <w:rFonts w:hint="eastAsia" w:ascii="宋体" w:hAnsi="宋体" w:eastAsia="宋体" w:cs="宋体"/>
          <w:sz w:val="24"/>
          <w:szCs w:val="24"/>
        </w:rPr>
      </w:pPr>
      <w:r>
        <w:rPr>
          <w:rFonts w:ascii="宋体" w:hAnsi="宋体" w:eastAsia="宋体" w:cs="宋体"/>
          <w:sz w:val="24"/>
          <w:szCs w:val="24"/>
        </w:rPr>
        <w:t>本</w:t>
      </w:r>
      <w:r>
        <w:rPr>
          <w:rFonts w:hint="eastAsia" w:ascii="宋体" w:hAnsi="宋体" w:eastAsia="宋体" w:cs="宋体"/>
          <w:sz w:val="24"/>
          <w:szCs w:val="24"/>
        </w:rPr>
        <w:t>招标项目</w:t>
      </w:r>
      <w:r>
        <w:rPr>
          <w:rFonts w:ascii="宋体" w:hAnsi="宋体" w:eastAsia="宋体" w:cs="宋体"/>
          <w:sz w:val="24"/>
          <w:szCs w:val="24"/>
        </w:rPr>
        <w:t>内蒙古昆明卷烟有限责任公司</w:t>
      </w:r>
      <w:r>
        <w:rPr>
          <w:rFonts w:hint="eastAsia" w:ascii="宋体" w:hAnsi="宋体" w:eastAsia="宋体" w:cs="宋体"/>
          <w:sz w:val="24"/>
          <w:szCs w:val="24"/>
        </w:rPr>
        <w:t>2026年度CAD软件采购项目</w:t>
      </w:r>
      <w:r>
        <w:rPr>
          <w:rFonts w:ascii="宋体" w:hAnsi="宋体" w:eastAsia="宋体" w:cs="宋体"/>
          <w:sz w:val="24"/>
          <w:szCs w:val="24"/>
        </w:rPr>
        <w:t>（招标项目编号：B202601BA2001929407567），已由项目审批/核准/备案机关批准，项目资金来源为企业自筹,招标人为内蒙古昆明卷烟有限责任公司。本项目已具备招标条件，现进行公开招标。</w:t>
      </w:r>
    </w:p>
    <w:p w14:paraId="515B291D">
      <w:pPr>
        <w:spacing w:line="360" w:lineRule="auto"/>
        <w:ind w:firstLine="482" w:firstLineChars="200"/>
        <w:rPr>
          <w:rFonts w:hint="eastAsia" w:ascii="宋体" w:hAnsi="宋体" w:eastAsia="宋体" w:cs="宋体"/>
          <w:sz w:val="24"/>
          <w:szCs w:val="24"/>
        </w:rPr>
      </w:pPr>
      <w:r>
        <w:rPr>
          <w:rFonts w:ascii="宋体" w:hAnsi="宋体" w:eastAsia="宋体" w:cs="宋体"/>
          <w:b/>
          <w:bCs/>
          <w:sz w:val="24"/>
          <w:szCs w:val="24"/>
        </w:rPr>
        <w:t>二、项目概况和招标范围</w:t>
      </w:r>
    </w:p>
    <w:p w14:paraId="314524F0">
      <w:pPr>
        <w:spacing w:line="360" w:lineRule="auto"/>
        <w:ind w:firstLine="480" w:firstLineChars="200"/>
        <w:rPr>
          <w:rFonts w:hint="eastAsia" w:ascii="宋体" w:hAnsi="宋体" w:eastAsia="宋体" w:cs="宋体"/>
          <w:color w:val="00B050"/>
          <w:sz w:val="24"/>
          <w:szCs w:val="24"/>
        </w:rPr>
      </w:pPr>
      <w:r>
        <w:rPr>
          <w:rFonts w:ascii="宋体" w:hAnsi="宋体" w:eastAsia="宋体" w:cs="宋体"/>
          <w:sz w:val="24"/>
          <w:szCs w:val="24"/>
        </w:rPr>
        <w:t>项目规模：</w:t>
      </w:r>
      <w:r>
        <w:rPr>
          <w:rFonts w:hint="eastAsia" w:ascii="宋体" w:hAnsi="宋体" w:eastAsia="宋体" w:cs="宋体"/>
          <w:sz w:val="24"/>
          <w:szCs w:val="24"/>
        </w:rPr>
        <w:t>30</w:t>
      </w:r>
      <w:r>
        <w:rPr>
          <w:rFonts w:ascii="宋体" w:hAnsi="宋体" w:eastAsia="宋体" w:cs="宋体"/>
          <w:sz w:val="24"/>
          <w:szCs w:val="24"/>
        </w:rPr>
        <w:t>万元(人民币)。</w:t>
      </w:r>
    </w:p>
    <w:p w14:paraId="44A6D824">
      <w:pPr>
        <w:spacing w:line="360" w:lineRule="auto"/>
        <w:ind w:firstLine="480" w:firstLineChars="200"/>
        <w:rPr>
          <w:rFonts w:hint="eastAsia" w:ascii="宋体" w:hAnsi="宋体" w:eastAsia="宋体" w:cs="宋体"/>
          <w:color w:val="00B050"/>
          <w:sz w:val="24"/>
          <w:szCs w:val="24"/>
        </w:rPr>
      </w:pPr>
      <w:r>
        <w:rPr>
          <w:rFonts w:ascii="宋体" w:hAnsi="宋体" w:eastAsia="宋体" w:cs="宋体"/>
          <w:sz w:val="24"/>
          <w:szCs w:val="24"/>
        </w:rPr>
        <w:t>招标内容与范围：</w:t>
      </w:r>
      <w:r>
        <w:rPr>
          <w:rFonts w:hint="eastAsia" w:ascii="宋体" w:hAnsi="宋体" w:eastAsia="宋体" w:cs="宋体"/>
          <w:sz w:val="24"/>
          <w:szCs w:val="24"/>
        </w:rPr>
        <w:t>1、本项目拟采购CAD软件24个。2、交货地点</w:t>
      </w:r>
      <w:r>
        <w:rPr>
          <w:rFonts w:ascii="宋体" w:hAnsi="宋体" w:eastAsia="宋体" w:cs="宋体"/>
          <w:sz w:val="24"/>
          <w:szCs w:val="24"/>
        </w:rPr>
        <w:t>：</w:t>
      </w:r>
      <w:r>
        <w:rPr>
          <w:rFonts w:hint="eastAsia" w:ascii="宋体" w:hAnsi="宋体" w:eastAsia="宋体" w:cs="宋体"/>
          <w:sz w:val="24"/>
          <w:szCs w:val="24"/>
        </w:rPr>
        <w:t>内蒙古昆明卷烟有限责任公司。3、交货期限：自合同签订之日起30日历天内供货，并于招标人到货验收合格之日起30日历天内完成安装激活。</w:t>
      </w:r>
      <w:r>
        <w:rPr>
          <w:rFonts w:hint="eastAsia" w:ascii="宋体" w:hAnsi="宋体" w:eastAsia="宋体" w:cs="宋体"/>
          <w:color w:val="00B050"/>
          <w:sz w:val="24"/>
          <w:szCs w:val="24"/>
        </w:rPr>
        <w:t xml:space="preserve"> </w:t>
      </w:r>
    </w:p>
    <w:p w14:paraId="4FBEA57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本招标项目划分为标段1个标段，本次招标为其中的：</w:t>
      </w:r>
    </w:p>
    <w:p w14:paraId="5FDE652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001  2026年度CAD软件采购项目</w:t>
      </w:r>
    </w:p>
    <w:p w14:paraId="71DC49DC">
      <w:pPr>
        <w:spacing w:line="360" w:lineRule="auto"/>
        <w:ind w:firstLine="482" w:firstLineChars="200"/>
        <w:rPr>
          <w:rFonts w:hint="eastAsia" w:ascii="宋体" w:hAnsi="宋体" w:eastAsia="宋体" w:cs="宋体"/>
          <w:sz w:val="24"/>
          <w:szCs w:val="24"/>
        </w:rPr>
      </w:pPr>
      <w:r>
        <w:rPr>
          <w:rFonts w:ascii="宋体" w:hAnsi="宋体" w:eastAsia="宋体" w:cs="宋体"/>
          <w:b/>
          <w:bCs/>
          <w:sz w:val="24"/>
          <w:szCs w:val="24"/>
        </w:rPr>
        <w:t>三、投标人资格要求</w:t>
      </w:r>
    </w:p>
    <w:p w14:paraId="2B0A66F2">
      <w:pPr>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001 2026年度CAD软件采购项目</w:t>
      </w:r>
    </w:p>
    <w:p w14:paraId="491C2CA7">
      <w:pPr>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（一）投标人必须是在中华人民共和国境内注册，并具有独立资格的法人或其他组织,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或冻结。</w:t>
      </w:r>
    </w:p>
    <w:p w14:paraId="58E9DB3B">
      <w:pPr>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（二）投标人具有有效的营业执照或其他法定资格证明。</w:t>
      </w:r>
    </w:p>
    <w:p w14:paraId="1E8C5B19">
      <w:pPr>
        <w:spacing w:line="360" w:lineRule="auto"/>
        <w:ind w:firstLine="480" w:firstLineChars="200"/>
        <w:rPr>
          <w:rFonts w:hint="eastAsia" w:ascii="宋体" w:hAnsi="宋体" w:eastAsia="宋体" w:cs="Times New Roman"/>
          <w:color w:val="00B050"/>
          <w:sz w:val="24"/>
          <w:szCs w:val="24"/>
        </w:rPr>
      </w:pPr>
      <w:r>
        <w:rPr>
          <w:rFonts w:hint="eastAsia" w:ascii="宋体" w:hAnsi="宋体" w:eastAsia="宋体" w:cs="Times New Roman"/>
          <w:sz w:val="24"/>
          <w:szCs w:val="24"/>
        </w:rPr>
        <w:t>（三）投标人须为本招标项目软件的原厂商或代理商，如为原厂商须出具原厂商声明，如为代理商须出具原厂商或其驻中国大陆合法注册的直辖专属机构针对本项目软件的唯一授权书。</w:t>
      </w:r>
    </w:p>
    <w:p w14:paraId="098FA0CE">
      <w:pPr>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（四）项目负责人具有</w:t>
      </w:r>
      <w:r>
        <w:rPr>
          <w:rFonts w:hint="eastAsia" w:ascii="宋体" w:hAnsi="宋体" w:eastAsia="宋体" w:cs="宋体"/>
          <w:sz w:val="24"/>
          <w:szCs w:val="24"/>
        </w:rPr>
        <w:t>近一年内本</w:t>
      </w:r>
      <w:r>
        <w:rPr>
          <w:rFonts w:hint="eastAsia" w:ascii="宋体" w:hAnsi="宋体" w:eastAsia="宋体" w:cs="Times New Roman"/>
          <w:sz w:val="24"/>
          <w:szCs w:val="24"/>
        </w:rPr>
        <w:t>企业为其缴纳的社保证明。</w:t>
      </w:r>
    </w:p>
    <w:p w14:paraId="6618C6B1">
      <w:pPr>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（五）投标人及其法定代表人、主要负责人至投标截止日前三年内（成立时间不足三年的，自成立时间起）</w:t>
      </w:r>
      <w:r>
        <w:rPr>
          <w:rFonts w:hint="eastAsia" w:ascii="宋体" w:hAnsi="宋体" w:eastAsia="宋体"/>
          <w:sz w:val="24"/>
        </w:rPr>
        <w:t>无行贿行为记录</w:t>
      </w:r>
      <w:r>
        <w:rPr>
          <w:rFonts w:hint="eastAsia" w:ascii="宋体" w:hAnsi="宋体" w:eastAsia="宋体" w:cs="Times New Roman"/>
          <w:sz w:val="24"/>
          <w:szCs w:val="24"/>
        </w:rPr>
        <w:t>（以中国裁判文书网上生效裁判文书的查询结果为准）。</w:t>
      </w:r>
    </w:p>
    <w:p w14:paraId="5F8B558E">
      <w:pPr>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（六）投标人法定代表人、主要负责人为同一人或者存在控股、管理关系的不同单位，不得参加同一标段投标或者未划分标段的同一招标项目投标，否则，相关投标无效。</w:t>
      </w:r>
    </w:p>
    <w:p w14:paraId="7F5E1FF1">
      <w:pPr>
        <w:spacing w:line="360" w:lineRule="auto"/>
        <w:ind w:firstLine="480" w:firstLineChars="200"/>
        <w:rPr>
          <w:rFonts w:hint="eastAsia" w:ascii="宋体" w:hAnsi="宋体" w:cs="Times New Roman"/>
          <w:sz w:val="24"/>
          <w:szCs w:val="24"/>
        </w:rPr>
      </w:pPr>
      <w:r>
        <w:rPr>
          <w:rFonts w:hint="eastAsia" w:ascii="宋体" w:hAnsi="宋体" w:eastAsia="宋体" w:cs="Times New Roman"/>
          <w:sz w:val="24"/>
          <w:szCs w:val="24"/>
        </w:rPr>
        <w:t>（七）</w:t>
      </w:r>
      <w:r>
        <w:rPr>
          <w:rFonts w:hint="eastAsia" w:ascii="宋体" w:hAnsi="宋体" w:cs="Times New Roman"/>
          <w:sz w:val="24"/>
          <w:szCs w:val="24"/>
        </w:rPr>
        <w:t>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r>
        <w:rPr>
          <w:rFonts w:hint="eastAsia" w:ascii="宋体" w:hAnsi="宋体" w:eastAsia="宋体" w:cs="Times New Roman"/>
          <w:sz w:val="24"/>
          <w:szCs w:val="24"/>
        </w:rPr>
        <w:t>。</w:t>
      </w:r>
    </w:p>
    <w:p w14:paraId="58FC6E50">
      <w:pPr>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（八）招标人干部职工投资入股的企业，不得参与本项目投标。（提供承诺书）</w:t>
      </w:r>
    </w:p>
    <w:p w14:paraId="6720E660">
      <w:pPr>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（九）本项目不接受违法分包或转包。</w:t>
      </w:r>
    </w:p>
    <w:p w14:paraId="7432DF9E">
      <w:pPr>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（十）本项目不允许联合体投标。</w:t>
      </w:r>
    </w:p>
    <w:p w14:paraId="5EB99C12">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四、招标文件的获取</w:t>
      </w:r>
    </w:p>
    <w:p w14:paraId="11A53921">
      <w:pPr>
        <w:spacing w:line="360" w:lineRule="auto"/>
        <w:ind w:firstLine="480" w:firstLineChars="200"/>
        <w:rPr>
          <w:rFonts w:hint="eastAsia" w:ascii="宋体" w:hAnsi="宋体" w:eastAsia="宋体" w:cs="宋体"/>
          <w:sz w:val="24"/>
          <w:szCs w:val="24"/>
        </w:rPr>
      </w:pPr>
      <w:r>
        <w:rPr>
          <w:rFonts w:ascii="宋体" w:hAnsi="宋体" w:eastAsia="宋体" w:cs="宋体"/>
          <w:sz w:val="24"/>
          <w:szCs w:val="24"/>
        </w:rPr>
        <w:t>获取时间：</w:t>
      </w:r>
      <w:r>
        <w:rPr>
          <w:rFonts w:hint="eastAsia" w:ascii="宋体" w:hAnsi="宋体" w:eastAsia="宋体" w:cs="宋体"/>
          <w:sz w:val="24"/>
          <w:szCs w:val="24"/>
          <w:lang w:val="en-US" w:eastAsia="zh-CN"/>
        </w:rPr>
        <w:t>2026</w:t>
      </w:r>
      <w:r>
        <w:rPr>
          <w:rFonts w:ascii="宋体" w:hAnsi="宋体" w:eastAsia="宋体" w:cs="宋体"/>
          <w:sz w:val="24"/>
          <w:szCs w:val="24"/>
        </w:rPr>
        <w:t>年</w:t>
      </w:r>
      <w:r>
        <w:rPr>
          <w:rFonts w:hint="eastAsia" w:ascii="宋体" w:hAnsi="宋体" w:eastAsia="宋体" w:cs="宋体"/>
          <w:sz w:val="24"/>
          <w:szCs w:val="24"/>
          <w:lang w:val="en-US" w:eastAsia="zh-CN"/>
        </w:rPr>
        <w:t>5</w:t>
      </w:r>
      <w:r>
        <w:rPr>
          <w:rFonts w:ascii="宋体" w:hAnsi="宋体" w:eastAsia="宋体" w:cs="宋体"/>
          <w:sz w:val="24"/>
          <w:szCs w:val="24"/>
        </w:rPr>
        <w:t>月</w:t>
      </w:r>
      <w:r>
        <w:rPr>
          <w:rFonts w:hint="eastAsia" w:ascii="宋体" w:hAnsi="宋体" w:eastAsia="宋体" w:cs="宋体"/>
          <w:sz w:val="24"/>
          <w:szCs w:val="24"/>
          <w:lang w:val="en-US" w:eastAsia="zh-CN"/>
        </w:rPr>
        <w:t>12</w:t>
      </w:r>
      <w:r>
        <w:rPr>
          <w:rFonts w:ascii="宋体" w:hAnsi="宋体" w:eastAsia="宋体" w:cs="宋体"/>
          <w:sz w:val="24"/>
          <w:szCs w:val="24"/>
        </w:rPr>
        <w:t>日</w:t>
      </w:r>
      <w:r>
        <w:rPr>
          <w:rFonts w:hint="eastAsia" w:ascii="宋体" w:hAnsi="宋体" w:eastAsia="宋体" w:cs="宋体"/>
          <w:sz w:val="24"/>
          <w:szCs w:val="24"/>
          <w:lang w:val="en-US" w:eastAsia="zh-CN"/>
        </w:rPr>
        <w:t>17</w:t>
      </w:r>
      <w:r>
        <w:rPr>
          <w:rFonts w:ascii="宋体" w:hAnsi="宋体" w:eastAsia="宋体" w:cs="宋体"/>
          <w:sz w:val="24"/>
          <w:szCs w:val="24"/>
        </w:rPr>
        <w:t>时</w:t>
      </w:r>
      <w:r>
        <w:rPr>
          <w:rFonts w:hint="eastAsia" w:ascii="宋体" w:hAnsi="宋体" w:eastAsia="宋体" w:cs="宋体"/>
          <w:sz w:val="24"/>
          <w:szCs w:val="24"/>
          <w:lang w:val="en-US" w:eastAsia="zh-CN"/>
        </w:rPr>
        <w:t>00</w:t>
      </w:r>
      <w:r>
        <w:rPr>
          <w:rFonts w:ascii="宋体" w:hAnsi="宋体" w:eastAsia="宋体" w:cs="宋体"/>
          <w:sz w:val="24"/>
          <w:szCs w:val="24"/>
        </w:rPr>
        <w:t>分</w:t>
      </w:r>
      <w:r>
        <w:rPr>
          <w:rFonts w:hint="eastAsia" w:ascii="宋体" w:hAnsi="宋体" w:eastAsia="宋体" w:cs="宋体"/>
          <w:sz w:val="24"/>
          <w:szCs w:val="24"/>
          <w:lang w:val="en-US" w:eastAsia="zh-CN"/>
        </w:rPr>
        <w:t>00</w:t>
      </w:r>
      <w:r>
        <w:rPr>
          <w:rFonts w:ascii="宋体" w:hAnsi="宋体" w:eastAsia="宋体" w:cs="宋体"/>
          <w:sz w:val="24"/>
          <w:szCs w:val="24"/>
        </w:rPr>
        <w:t>秒---</w:t>
      </w:r>
      <w:r>
        <w:rPr>
          <w:rFonts w:hint="eastAsia" w:ascii="宋体" w:hAnsi="宋体" w:eastAsia="宋体" w:cs="宋体"/>
          <w:sz w:val="24"/>
          <w:szCs w:val="24"/>
          <w:lang w:val="en-US" w:eastAsia="zh-CN"/>
        </w:rPr>
        <w:t>2026</w:t>
      </w:r>
      <w:r>
        <w:rPr>
          <w:rFonts w:hint="eastAsia" w:ascii="宋体" w:hAnsi="宋体" w:eastAsia="宋体" w:cs="宋体"/>
          <w:sz w:val="24"/>
          <w:szCs w:val="24"/>
        </w:rPr>
        <w:t>年</w:t>
      </w:r>
      <w:r>
        <w:rPr>
          <w:rFonts w:hint="eastAsia" w:ascii="宋体" w:hAnsi="宋体" w:eastAsia="宋体" w:cs="宋体"/>
          <w:sz w:val="24"/>
          <w:szCs w:val="24"/>
          <w:lang w:val="en-US" w:eastAsia="zh-CN"/>
        </w:rPr>
        <w:t>5</w:t>
      </w:r>
      <w:r>
        <w:rPr>
          <w:rFonts w:hint="eastAsia" w:ascii="宋体" w:hAnsi="宋体" w:eastAsia="宋体" w:cs="宋体"/>
          <w:sz w:val="24"/>
          <w:szCs w:val="24"/>
        </w:rPr>
        <w:t>月</w:t>
      </w:r>
      <w:r>
        <w:rPr>
          <w:rFonts w:hint="eastAsia" w:ascii="宋体" w:hAnsi="宋体" w:eastAsia="宋体" w:cs="宋体"/>
          <w:sz w:val="24"/>
          <w:szCs w:val="24"/>
          <w:lang w:val="en-US" w:eastAsia="zh-CN"/>
        </w:rPr>
        <w:t>19</w:t>
      </w:r>
      <w:r>
        <w:rPr>
          <w:rFonts w:hint="eastAsia" w:ascii="宋体" w:hAnsi="宋体" w:eastAsia="宋体" w:cs="宋体"/>
          <w:sz w:val="24"/>
          <w:szCs w:val="24"/>
        </w:rPr>
        <w:t>日</w:t>
      </w:r>
      <w:r>
        <w:rPr>
          <w:rFonts w:hint="eastAsia" w:ascii="宋体" w:hAnsi="宋体" w:eastAsia="宋体" w:cs="宋体"/>
          <w:sz w:val="24"/>
          <w:szCs w:val="24"/>
          <w:lang w:val="en-US" w:eastAsia="zh-CN"/>
        </w:rPr>
        <w:t>17</w:t>
      </w:r>
      <w:r>
        <w:rPr>
          <w:rFonts w:hint="eastAsia" w:ascii="宋体" w:hAnsi="宋体" w:eastAsia="宋体" w:cs="宋体"/>
          <w:sz w:val="24"/>
          <w:szCs w:val="24"/>
        </w:rPr>
        <w:t>时</w:t>
      </w:r>
      <w:r>
        <w:rPr>
          <w:rFonts w:hint="eastAsia" w:ascii="宋体" w:hAnsi="宋体" w:eastAsia="宋体" w:cs="宋体"/>
          <w:sz w:val="24"/>
          <w:szCs w:val="24"/>
          <w:lang w:val="en-US" w:eastAsia="zh-CN"/>
        </w:rPr>
        <w:t>00</w:t>
      </w:r>
      <w:r>
        <w:rPr>
          <w:rFonts w:hint="eastAsia" w:ascii="宋体" w:hAnsi="宋体" w:eastAsia="宋体" w:cs="宋体"/>
          <w:sz w:val="24"/>
          <w:szCs w:val="24"/>
        </w:rPr>
        <w:t>分</w:t>
      </w:r>
      <w:r>
        <w:rPr>
          <w:rFonts w:hint="eastAsia" w:ascii="宋体" w:hAnsi="宋体" w:eastAsia="宋体" w:cs="宋体"/>
          <w:sz w:val="24"/>
          <w:szCs w:val="24"/>
          <w:lang w:val="en-US" w:eastAsia="zh-CN"/>
        </w:rPr>
        <w:t>00</w:t>
      </w:r>
      <w:r>
        <w:rPr>
          <w:rFonts w:hint="eastAsia" w:ascii="宋体" w:hAnsi="宋体" w:eastAsia="宋体" w:cs="宋体"/>
          <w:sz w:val="24"/>
          <w:szCs w:val="24"/>
        </w:rPr>
        <w:t xml:space="preserve">秒 </w:t>
      </w:r>
      <w:r>
        <w:rPr>
          <w:rFonts w:ascii="宋体" w:hAnsi="宋体" w:eastAsia="宋体" w:cs="宋体"/>
          <w:sz w:val="24"/>
          <w:szCs w:val="24"/>
        </w:rPr>
        <w:t>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w:t>
      </w:r>
      <w:bookmarkStart w:id="0" w:name="_GoBack"/>
      <w:bookmarkEnd w:id="0"/>
      <w:r>
        <w:rPr>
          <w:rFonts w:ascii="宋体" w:hAnsi="宋体" w:eastAsia="宋体" w:cs="宋体"/>
          <w:sz w:val="24"/>
          <w:szCs w:val="24"/>
        </w:rPr>
        <w:t>界面，勾选需要参加的标包。3.勾选对应标包后，点击“立即购标”并选择标书费支付方式。在招标文件获取截止时间前</w:t>
      </w:r>
      <w:r>
        <w:rPr>
          <w:rFonts w:hint="eastAsia" w:ascii="宋体" w:hAnsi="宋体" w:eastAsia="宋体" w:cs="宋体"/>
          <w:sz w:val="24"/>
          <w:szCs w:val="24"/>
        </w:rPr>
        <w:t>登录“电子采购平台”</w:t>
      </w:r>
      <w:r>
        <w:rPr>
          <w:rFonts w:ascii="宋体" w:hAnsi="宋体" w:eastAsia="宋体" w:cs="宋体"/>
          <w:sz w:val="24"/>
          <w:szCs w:val="24"/>
        </w:rPr>
        <w:t>提交支付记录，</w:t>
      </w:r>
      <w:r>
        <w:rPr>
          <w:rFonts w:hint="eastAsia" w:ascii="宋体" w:hAnsi="宋体" w:eastAsia="宋体" w:cs="宋体"/>
          <w:sz w:val="24"/>
          <w:szCs w:val="24"/>
        </w:rPr>
        <w:t>待招标代理机构确认收款无误后，</w:t>
      </w:r>
      <w:r>
        <w:rPr>
          <w:rFonts w:ascii="宋体" w:hAnsi="宋体" w:eastAsia="宋体" w:cs="宋体"/>
          <w:sz w:val="24"/>
          <w:szCs w:val="24"/>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sz w:val="24"/>
          <w:szCs w:val="24"/>
        </w:rPr>
        <w:t>4.</w:t>
      </w:r>
      <w:r>
        <w:rPr>
          <w:rFonts w:ascii="宋体" w:hAnsi="宋体" w:eastAsia="宋体" w:cs="宋体"/>
          <w:sz w:val="24"/>
          <w:szCs w:val="24"/>
        </w:rPr>
        <w:t>获取招标文件费用：</w:t>
      </w:r>
      <w:r>
        <w:rPr>
          <w:rFonts w:hint="eastAsia" w:ascii="宋体" w:hAnsi="宋体" w:eastAsia="宋体" w:cs="宋体"/>
          <w:sz w:val="24"/>
          <w:szCs w:val="24"/>
        </w:rPr>
        <w:t>5</w:t>
      </w:r>
      <w:r>
        <w:rPr>
          <w:rFonts w:ascii="宋体" w:hAnsi="宋体" w:eastAsia="宋体" w:cs="宋体"/>
          <w:sz w:val="24"/>
          <w:szCs w:val="24"/>
        </w:rPr>
        <w:t>00元/标包，售后不退。</w:t>
      </w:r>
      <w:r>
        <w:rPr>
          <w:rFonts w:hint="eastAsia" w:ascii="宋体" w:hAnsi="宋体" w:eastAsia="宋体" w:cs="宋体"/>
          <w:sz w:val="24"/>
          <w:szCs w:val="24"/>
        </w:rPr>
        <w:t>文件费用支付方式详见本公告</w:t>
      </w:r>
    </w:p>
    <w:p w14:paraId="0A8D719F">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五、投标文件的递交</w:t>
      </w:r>
    </w:p>
    <w:p w14:paraId="6F4C90F0">
      <w:pPr>
        <w:spacing w:line="360" w:lineRule="auto"/>
        <w:ind w:firstLine="480" w:firstLineChars="200"/>
        <w:rPr>
          <w:rFonts w:hint="eastAsia" w:ascii="宋体" w:hAnsi="宋体" w:eastAsia="宋体" w:cs="宋体"/>
          <w:color w:val="00B050"/>
          <w:sz w:val="24"/>
          <w:szCs w:val="24"/>
        </w:rPr>
      </w:pPr>
      <w:r>
        <w:rPr>
          <w:rFonts w:ascii="宋体" w:hAnsi="宋体" w:eastAsia="宋体" w:cs="宋体"/>
          <w:sz w:val="24"/>
          <w:szCs w:val="24"/>
        </w:rPr>
        <w:t>递交截止时间：</w:t>
      </w:r>
      <w:r>
        <w:rPr>
          <w:rFonts w:hint="eastAsia" w:ascii="宋体" w:hAnsi="宋体" w:eastAsia="宋体" w:cs="宋体"/>
          <w:sz w:val="24"/>
          <w:szCs w:val="24"/>
          <w:lang w:val="en-US" w:eastAsia="zh-CN"/>
        </w:rPr>
        <w:t>2026</w:t>
      </w:r>
      <w:r>
        <w:rPr>
          <w:rFonts w:ascii="宋体" w:hAnsi="宋体" w:eastAsia="宋体" w:cs="宋体"/>
          <w:sz w:val="24"/>
          <w:szCs w:val="24"/>
        </w:rPr>
        <w:t>年</w:t>
      </w:r>
      <w:r>
        <w:rPr>
          <w:rFonts w:hint="eastAsia" w:ascii="宋体" w:hAnsi="宋体" w:eastAsia="宋体" w:cs="宋体"/>
          <w:sz w:val="24"/>
          <w:szCs w:val="24"/>
          <w:lang w:val="en-US" w:eastAsia="zh-CN"/>
        </w:rPr>
        <w:t>6</w:t>
      </w:r>
      <w:r>
        <w:rPr>
          <w:rFonts w:ascii="宋体" w:hAnsi="宋体" w:eastAsia="宋体" w:cs="宋体"/>
          <w:sz w:val="24"/>
          <w:szCs w:val="24"/>
        </w:rPr>
        <w:t>月</w:t>
      </w:r>
      <w:r>
        <w:rPr>
          <w:rFonts w:hint="eastAsia" w:ascii="宋体" w:hAnsi="宋体" w:eastAsia="宋体" w:cs="宋体"/>
          <w:sz w:val="24"/>
          <w:szCs w:val="24"/>
          <w:lang w:val="en-US" w:eastAsia="zh-CN"/>
        </w:rPr>
        <w:t>2</w:t>
      </w:r>
      <w:r>
        <w:rPr>
          <w:rFonts w:ascii="宋体" w:hAnsi="宋体" w:eastAsia="宋体" w:cs="宋体"/>
          <w:sz w:val="24"/>
          <w:szCs w:val="24"/>
        </w:rPr>
        <w:t>日</w:t>
      </w:r>
      <w:r>
        <w:rPr>
          <w:rFonts w:hint="eastAsia" w:ascii="宋体" w:hAnsi="宋体" w:eastAsia="宋体" w:cs="宋体"/>
          <w:sz w:val="24"/>
          <w:szCs w:val="24"/>
          <w:lang w:val="en-US" w:eastAsia="zh-CN"/>
        </w:rPr>
        <w:t>9</w:t>
      </w:r>
      <w:r>
        <w:rPr>
          <w:rFonts w:ascii="宋体" w:hAnsi="宋体" w:eastAsia="宋体" w:cs="宋体"/>
          <w:sz w:val="24"/>
          <w:szCs w:val="24"/>
        </w:rPr>
        <w:t>时</w:t>
      </w:r>
      <w:r>
        <w:rPr>
          <w:rFonts w:hint="eastAsia" w:ascii="宋体" w:hAnsi="宋体" w:eastAsia="宋体" w:cs="宋体"/>
          <w:sz w:val="24"/>
          <w:szCs w:val="24"/>
          <w:lang w:val="en-US" w:eastAsia="zh-CN"/>
        </w:rPr>
        <w:t>00</w:t>
      </w:r>
      <w:r>
        <w:rPr>
          <w:rFonts w:ascii="宋体" w:hAnsi="宋体" w:eastAsia="宋体" w:cs="宋体"/>
          <w:sz w:val="24"/>
          <w:szCs w:val="24"/>
        </w:rPr>
        <w:t>分</w:t>
      </w:r>
      <w:r>
        <w:rPr>
          <w:rFonts w:hint="eastAsia" w:ascii="宋体" w:hAnsi="宋体" w:eastAsia="宋体" w:cs="宋体"/>
          <w:sz w:val="24"/>
          <w:szCs w:val="24"/>
          <w:lang w:val="en-US" w:eastAsia="zh-CN"/>
        </w:rPr>
        <w:t>00</w:t>
      </w:r>
      <w:r>
        <w:rPr>
          <w:rFonts w:ascii="宋体" w:hAnsi="宋体" w:eastAsia="宋体" w:cs="宋体"/>
          <w:sz w:val="24"/>
          <w:szCs w:val="24"/>
        </w:rPr>
        <w:t>秒</w:t>
      </w:r>
      <w:r>
        <w:rPr>
          <w:rFonts w:hint="eastAsia" w:ascii="宋体" w:hAnsi="宋体" w:eastAsia="宋体" w:cs="宋体"/>
          <w:color w:val="00B050"/>
          <w:sz w:val="24"/>
          <w:szCs w:val="24"/>
        </w:rPr>
        <w:t xml:space="preserve">  </w:t>
      </w:r>
    </w:p>
    <w:p w14:paraId="67613F85">
      <w:pPr>
        <w:spacing w:line="360" w:lineRule="auto"/>
        <w:ind w:firstLine="480" w:firstLineChars="200"/>
        <w:rPr>
          <w:rFonts w:hint="eastAsia" w:ascii="宋体" w:hAnsi="宋体" w:eastAsia="宋体" w:cs="宋体"/>
          <w:sz w:val="24"/>
          <w:szCs w:val="24"/>
        </w:rPr>
      </w:pPr>
      <w:r>
        <w:rPr>
          <w:rFonts w:ascii="宋体" w:hAnsi="宋体" w:eastAsia="宋体" w:cs="宋体"/>
          <w:sz w:val="24"/>
          <w:szCs w:val="24"/>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w:t>
      </w:r>
      <w:r>
        <w:rPr>
          <w:rFonts w:hint="eastAsia" w:ascii="宋体" w:hAnsi="宋体" w:eastAsia="宋体" w:cs="宋体"/>
          <w:sz w:val="24"/>
          <w:szCs w:val="24"/>
        </w:rPr>
        <w:t>400-903-3236</w:t>
      </w:r>
      <w:r>
        <w:rPr>
          <w:rFonts w:ascii="宋体" w:hAnsi="宋体" w:eastAsia="宋体" w:cs="宋体"/>
          <w:sz w:val="24"/>
          <w:szCs w:val="24"/>
        </w:rPr>
        <w:t>进行咨询。</w:t>
      </w:r>
    </w:p>
    <w:p w14:paraId="18CEC6BB">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六、开标时间、开标方式及地点</w:t>
      </w:r>
    </w:p>
    <w:p w14:paraId="4FAABF9C">
      <w:pPr>
        <w:spacing w:line="360" w:lineRule="auto"/>
        <w:ind w:firstLine="480" w:firstLineChars="200"/>
        <w:rPr>
          <w:rFonts w:hint="eastAsia" w:ascii="宋体" w:hAnsi="宋体" w:eastAsia="宋体" w:cs="宋体"/>
          <w:color w:val="00B050"/>
          <w:sz w:val="24"/>
          <w:szCs w:val="24"/>
        </w:rPr>
      </w:pPr>
      <w:r>
        <w:rPr>
          <w:rFonts w:ascii="宋体" w:hAnsi="宋体" w:eastAsia="宋体" w:cs="宋体"/>
          <w:sz w:val="24"/>
          <w:szCs w:val="24"/>
        </w:rPr>
        <w:t>开标时间：</w:t>
      </w:r>
      <w:r>
        <w:rPr>
          <w:rFonts w:hint="eastAsia" w:ascii="宋体" w:hAnsi="宋体" w:eastAsia="宋体" w:cs="宋体"/>
          <w:sz w:val="24"/>
          <w:szCs w:val="24"/>
          <w:lang w:val="en-US" w:eastAsia="zh-CN"/>
        </w:rPr>
        <w:t>2026</w:t>
      </w:r>
      <w:r>
        <w:rPr>
          <w:rFonts w:ascii="宋体" w:hAnsi="宋体" w:eastAsia="宋体" w:cs="宋体"/>
          <w:sz w:val="24"/>
          <w:szCs w:val="24"/>
        </w:rPr>
        <w:t>年</w:t>
      </w:r>
      <w:r>
        <w:rPr>
          <w:rFonts w:hint="eastAsia" w:ascii="宋体" w:hAnsi="宋体" w:eastAsia="宋体" w:cs="宋体"/>
          <w:sz w:val="24"/>
          <w:szCs w:val="24"/>
          <w:lang w:val="en-US" w:eastAsia="zh-CN"/>
        </w:rPr>
        <w:t>6</w:t>
      </w:r>
      <w:r>
        <w:rPr>
          <w:rFonts w:ascii="宋体" w:hAnsi="宋体" w:eastAsia="宋体" w:cs="宋体"/>
          <w:sz w:val="24"/>
          <w:szCs w:val="24"/>
        </w:rPr>
        <w:t>月</w:t>
      </w:r>
      <w:r>
        <w:rPr>
          <w:rFonts w:hint="eastAsia" w:ascii="宋体" w:hAnsi="宋体" w:eastAsia="宋体" w:cs="宋体"/>
          <w:sz w:val="24"/>
          <w:szCs w:val="24"/>
          <w:lang w:val="en-US" w:eastAsia="zh-CN"/>
        </w:rPr>
        <w:t>2</w:t>
      </w:r>
      <w:r>
        <w:rPr>
          <w:rFonts w:ascii="宋体" w:hAnsi="宋体" w:eastAsia="宋体" w:cs="宋体"/>
          <w:sz w:val="24"/>
          <w:szCs w:val="24"/>
        </w:rPr>
        <w:t>日</w:t>
      </w:r>
      <w:r>
        <w:rPr>
          <w:rFonts w:hint="eastAsia" w:ascii="宋体" w:hAnsi="宋体" w:eastAsia="宋体" w:cs="宋体"/>
          <w:sz w:val="24"/>
          <w:szCs w:val="24"/>
          <w:lang w:val="en-US" w:eastAsia="zh-CN"/>
        </w:rPr>
        <w:t>9</w:t>
      </w:r>
      <w:r>
        <w:rPr>
          <w:rFonts w:ascii="宋体" w:hAnsi="宋体" w:eastAsia="宋体" w:cs="宋体"/>
          <w:sz w:val="24"/>
          <w:szCs w:val="24"/>
        </w:rPr>
        <w:t>时</w:t>
      </w:r>
      <w:r>
        <w:rPr>
          <w:rFonts w:hint="eastAsia" w:ascii="宋体" w:hAnsi="宋体" w:eastAsia="宋体" w:cs="宋体"/>
          <w:sz w:val="24"/>
          <w:szCs w:val="24"/>
          <w:lang w:val="en-US" w:eastAsia="zh-CN"/>
        </w:rPr>
        <w:t>00</w:t>
      </w:r>
      <w:r>
        <w:rPr>
          <w:rFonts w:ascii="宋体" w:hAnsi="宋体" w:eastAsia="宋体" w:cs="宋体"/>
          <w:sz w:val="24"/>
          <w:szCs w:val="24"/>
        </w:rPr>
        <w:t>分</w:t>
      </w:r>
      <w:r>
        <w:rPr>
          <w:rFonts w:hint="eastAsia" w:ascii="宋体" w:hAnsi="宋体" w:eastAsia="宋体" w:cs="宋体"/>
          <w:sz w:val="24"/>
          <w:szCs w:val="24"/>
          <w:lang w:val="en-US" w:eastAsia="zh-CN"/>
        </w:rPr>
        <w:t>00</w:t>
      </w:r>
      <w:r>
        <w:rPr>
          <w:rFonts w:ascii="宋体" w:hAnsi="宋体" w:eastAsia="宋体" w:cs="宋体"/>
          <w:sz w:val="24"/>
          <w:szCs w:val="24"/>
        </w:rPr>
        <w:t>秒</w:t>
      </w:r>
      <w:r>
        <w:rPr>
          <w:rFonts w:hint="eastAsia" w:ascii="宋体" w:hAnsi="宋体" w:eastAsia="宋体" w:cs="宋体"/>
          <w:sz w:val="24"/>
          <w:szCs w:val="24"/>
        </w:rPr>
        <w:t xml:space="preserve"> </w:t>
      </w:r>
      <w:r>
        <w:rPr>
          <w:rFonts w:hint="eastAsia" w:ascii="宋体" w:hAnsi="宋体" w:eastAsia="宋体" w:cs="宋体"/>
          <w:color w:val="00B0F0"/>
          <w:sz w:val="24"/>
          <w:szCs w:val="24"/>
        </w:rPr>
        <w:t xml:space="preserve"> </w:t>
      </w:r>
    </w:p>
    <w:p w14:paraId="6485AF0B">
      <w:pPr>
        <w:spacing w:line="360" w:lineRule="auto"/>
        <w:ind w:firstLine="480" w:firstLineChars="200"/>
        <w:rPr>
          <w:rFonts w:hint="eastAsia" w:ascii="宋体" w:hAnsi="宋体" w:eastAsia="宋体" w:cs="宋体"/>
          <w:sz w:val="24"/>
          <w:szCs w:val="24"/>
        </w:rPr>
      </w:pPr>
      <w:r>
        <w:rPr>
          <w:rFonts w:ascii="宋体" w:hAnsi="宋体" w:eastAsia="宋体" w:cs="宋体"/>
          <w:sz w:val="24"/>
          <w:szCs w:val="24"/>
        </w:rPr>
        <w:t>开标地点及方式：1</w:t>
      </w:r>
      <w:r>
        <w:rPr>
          <w:rFonts w:hint="eastAsia" w:ascii="宋体" w:hAnsi="宋体" w:eastAsia="宋体" w:cs="宋体"/>
          <w:sz w:val="24"/>
          <w:szCs w:val="24"/>
        </w:rPr>
        <w:t>.</w:t>
      </w:r>
      <w:r>
        <w:rPr>
          <w:rFonts w:ascii="宋体" w:hAnsi="宋体" w:eastAsia="宋体" w:cs="宋体"/>
          <w:sz w:val="24"/>
          <w:szCs w:val="24"/>
        </w:rPr>
        <w:t>开标方式：本项目采用“远程不见面”开标方式，投标人应当在投标截止时间前，登录“电子采购平台”远程开标大厅，在线准时参加开标活动。本项目采取“集中解密”。2</w:t>
      </w:r>
      <w:r>
        <w:rPr>
          <w:rFonts w:hint="eastAsia" w:ascii="宋体" w:hAnsi="宋体" w:eastAsia="宋体" w:cs="宋体"/>
          <w:sz w:val="24"/>
          <w:szCs w:val="24"/>
        </w:rPr>
        <w:t>.</w:t>
      </w:r>
      <w:r>
        <w:rPr>
          <w:rFonts w:ascii="宋体" w:hAnsi="宋体" w:eastAsia="宋体" w:cs="宋体"/>
          <w:sz w:val="24"/>
          <w:szCs w:val="24"/>
        </w:rPr>
        <w:t>开标地点：中烟电子采购平台远程开标大厅。</w:t>
      </w:r>
    </w:p>
    <w:p w14:paraId="77991DFF">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七、其他公告内容</w:t>
      </w:r>
    </w:p>
    <w:p w14:paraId="4820BA25">
      <w:pPr>
        <w:pStyle w:val="2"/>
        <w:shd w:val="clear" w:color="auto" w:fill="FFFFFF"/>
        <w:spacing w:before="0" w:beforeAutospacing="0" w:after="0" w:afterAutospacing="0" w:line="360" w:lineRule="auto"/>
        <w:ind w:firstLine="420"/>
        <w:jc w:val="both"/>
        <w:rPr>
          <w:rFonts w:hint="eastAsia" w:ascii="宋体" w:hAnsi="宋体" w:eastAsia="宋体" w:cs="宋体"/>
        </w:rPr>
      </w:pPr>
      <w:r>
        <w:rPr>
          <w:rFonts w:hint="eastAsia" w:ascii="宋体" w:hAnsi="宋体" w:eastAsia="宋体" w:cs="宋体"/>
        </w:rPr>
        <w:t>（一）</w:t>
      </w:r>
      <w:r>
        <w:rPr>
          <w:rFonts w:ascii="宋体" w:hAnsi="宋体" w:eastAsia="宋体" w:cs="宋体"/>
        </w:rPr>
        <w:t>标书费汇至如下账户：</w:t>
      </w:r>
    </w:p>
    <w:p w14:paraId="2A91F6AF">
      <w:pPr>
        <w:pStyle w:val="2"/>
        <w:shd w:val="clear" w:color="auto" w:fill="FFFFFF"/>
        <w:spacing w:before="0" w:beforeAutospacing="0" w:after="0" w:afterAutospacing="0" w:line="360" w:lineRule="auto"/>
        <w:ind w:firstLine="420"/>
        <w:jc w:val="both"/>
        <w:rPr>
          <w:rFonts w:hint="eastAsia" w:ascii="宋体" w:hAnsi="宋体" w:eastAsia="宋体" w:cs="宋体"/>
        </w:rPr>
      </w:pPr>
      <w:r>
        <w:rPr>
          <w:rFonts w:ascii="宋体" w:hAnsi="宋体" w:eastAsia="宋体" w:cs="宋体"/>
        </w:rPr>
        <w:t>收款单位：</w:t>
      </w:r>
      <w:r>
        <w:rPr>
          <w:rFonts w:hint="eastAsia" w:ascii="宋体" w:hAnsi="宋体" w:eastAsia="宋体" w:cs="宋体"/>
        </w:rPr>
        <w:t>内蒙古金鑫诚信工程管理有限公司</w:t>
      </w:r>
    </w:p>
    <w:p w14:paraId="3CB157DD">
      <w:pPr>
        <w:pStyle w:val="2"/>
        <w:shd w:val="clear" w:color="auto" w:fill="FFFFFF"/>
        <w:spacing w:before="0" w:beforeAutospacing="0" w:after="0" w:afterAutospacing="0" w:line="360" w:lineRule="auto"/>
        <w:ind w:firstLine="420"/>
        <w:jc w:val="both"/>
        <w:rPr>
          <w:rFonts w:hint="eastAsia" w:ascii="宋体" w:hAnsi="宋体" w:eastAsia="宋体" w:cs="宋体"/>
        </w:rPr>
      </w:pPr>
      <w:r>
        <w:rPr>
          <w:rFonts w:hint="eastAsia" w:ascii="宋体" w:hAnsi="宋体" w:eastAsia="宋体" w:cs="宋体"/>
        </w:rPr>
        <w:t>开户银行：内蒙古银行呼和浩特师大南门支行</w:t>
      </w:r>
    </w:p>
    <w:p w14:paraId="7A848D47">
      <w:pPr>
        <w:pStyle w:val="2"/>
        <w:shd w:val="clear" w:color="auto" w:fill="FFFFFF"/>
        <w:spacing w:before="0" w:beforeAutospacing="0" w:after="0" w:afterAutospacing="0" w:line="360" w:lineRule="auto"/>
        <w:ind w:firstLine="420"/>
        <w:jc w:val="both"/>
        <w:rPr>
          <w:rFonts w:hint="eastAsia" w:ascii="宋体" w:hAnsi="宋体" w:eastAsia="宋体" w:cs="宋体"/>
        </w:rPr>
      </w:pPr>
      <w:r>
        <w:rPr>
          <w:rFonts w:hint="eastAsia" w:ascii="宋体" w:hAnsi="宋体" w:eastAsia="宋体" w:cs="宋体"/>
        </w:rPr>
        <w:t>账号：0161 0120 1090 1612 65</w:t>
      </w:r>
    </w:p>
    <w:p w14:paraId="4A2CCE62">
      <w:pPr>
        <w:pStyle w:val="2"/>
        <w:shd w:val="clear" w:color="auto" w:fill="FFFFFF"/>
        <w:spacing w:before="0" w:beforeAutospacing="0" w:after="0" w:afterAutospacing="0" w:line="360" w:lineRule="auto"/>
        <w:ind w:firstLine="420"/>
        <w:jc w:val="both"/>
        <w:rPr>
          <w:rFonts w:hint="eastAsia" w:ascii="宋体" w:hAnsi="宋体" w:eastAsia="宋体" w:cs="宋体"/>
        </w:rPr>
      </w:pPr>
      <w:r>
        <w:rPr>
          <w:rFonts w:hint="eastAsia" w:ascii="宋体" w:hAnsi="宋体" w:eastAsia="宋体" w:cs="宋体"/>
        </w:rPr>
        <w:t>行号：3131 9100 0505</w:t>
      </w:r>
    </w:p>
    <w:p w14:paraId="33F66D87">
      <w:pPr>
        <w:pStyle w:val="2"/>
        <w:shd w:val="clear" w:color="auto" w:fill="FFFFFF"/>
        <w:spacing w:before="0" w:beforeAutospacing="0" w:after="0" w:afterAutospacing="0" w:line="360" w:lineRule="auto"/>
        <w:ind w:firstLine="420"/>
        <w:jc w:val="both"/>
        <w:rPr>
          <w:rFonts w:hint="eastAsia" w:ascii="宋体" w:hAnsi="宋体" w:eastAsia="宋体" w:cs="宋体"/>
        </w:rPr>
      </w:pPr>
      <w:r>
        <w:rPr>
          <w:rFonts w:ascii="宋体" w:hAnsi="宋体" w:eastAsia="宋体" w:cs="宋体"/>
        </w:rPr>
        <w:t>备注：汇款凭证的用途栏或空白处应注明“</w:t>
      </w:r>
      <w:r>
        <w:rPr>
          <w:rFonts w:hint="eastAsia" w:ascii="宋体" w:hAnsi="宋体" w:eastAsia="宋体" w:cs="宋体"/>
        </w:rPr>
        <w:t>2026年度CAD软件采购项目</w:t>
      </w:r>
      <w:r>
        <w:rPr>
          <w:rFonts w:ascii="宋体" w:hAnsi="宋体" w:eastAsia="宋体" w:cs="宋体"/>
        </w:rPr>
        <w:t>标书费”。</w:t>
      </w:r>
    </w:p>
    <w:p w14:paraId="0FD4AB6A">
      <w:pPr>
        <w:pStyle w:val="2"/>
        <w:shd w:val="clear" w:color="auto" w:fill="FFFFFF"/>
        <w:spacing w:before="0" w:beforeAutospacing="0" w:after="0" w:afterAutospacing="0" w:line="360" w:lineRule="auto"/>
        <w:ind w:firstLine="420"/>
        <w:jc w:val="both"/>
        <w:rPr>
          <w:rFonts w:hint="eastAsia" w:ascii="宋体" w:hAnsi="宋体" w:eastAsia="宋体" w:cs="宋体"/>
        </w:rPr>
      </w:pPr>
      <w:r>
        <w:rPr>
          <w:rFonts w:ascii="宋体" w:hAnsi="宋体" w:eastAsia="宋体" w:cs="宋体"/>
        </w:rPr>
        <w:t>（</w:t>
      </w:r>
      <w:r>
        <w:rPr>
          <w:rFonts w:hint="eastAsia" w:ascii="宋体" w:hAnsi="宋体" w:eastAsia="宋体" w:cs="宋体"/>
        </w:rPr>
        <w:t>二</w:t>
      </w:r>
      <w:r>
        <w:rPr>
          <w:rFonts w:ascii="宋体" w:hAnsi="宋体" w:eastAsia="宋体" w:cs="宋体"/>
        </w:rPr>
        <w:t>）招标公告发布媒介</w:t>
      </w:r>
    </w:p>
    <w:p w14:paraId="6CC0AD0A">
      <w:pPr>
        <w:pStyle w:val="2"/>
        <w:shd w:val="clear" w:color="auto" w:fill="FFFFFF"/>
        <w:spacing w:before="0" w:beforeAutospacing="0" w:after="0" w:afterAutospacing="0" w:line="360" w:lineRule="auto"/>
        <w:ind w:firstLine="420"/>
        <w:jc w:val="both"/>
        <w:rPr>
          <w:rFonts w:hint="eastAsia" w:ascii="宋体" w:hAnsi="宋体" w:eastAsia="宋体" w:cs="宋体"/>
        </w:rPr>
      </w:pPr>
      <w:r>
        <w:rPr>
          <w:rFonts w:ascii="宋体" w:hAnsi="宋体" w:eastAsia="宋体" w:cs="宋体"/>
        </w:rPr>
        <w:t>中国招标投标公共服务平台（http://www.cebpubservice.com）</w:t>
      </w:r>
    </w:p>
    <w:p w14:paraId="36BB46EE">
      <w:pPr>
        <w:pStyle w:val="2"/>
        <w:shd w:val="clear" w:color="auto" w:fill="FFFFFF"/>
        <w:spacing w:before="0" w:beforeAutospacing="0" w:after="0" w:afterAutospacing="0" w:line="360" w:lineRule="auto"/>
        <w:ind w:firstLine="420"/>
        <w:jc w:val="both"/>
        <w:rPr>
          <w:rFonts w:hint="eastAsia" w:ascii="宋体" w:hAnsi="宋体" w:eastAsia="宋体" w:cs="宋体"/>
        </w:rPr>
      </w:pPr>
      <w:r>
        <w:rPr>
          <w:rFonts w:ascii="宋体" w:hAnsi="宋体" w:eastAsia="宋体" w:cs="宋体"/>
        </w:rPr>
        <w:t>内蒙古招标投标公共服务平台（http://zbgg.nmgztb.com.cn/）</w:t>
      </w:r>
    </w:p>
    <w:p w14:paraId="499CDA53">
      <w:pPr>
        <w:pStyle w:val="2"/>
        <w:shd w:val="clear" w:color="auto" w:fill="FFFFFF"/>
        <w:spacing w:before="0" w:beforeAutospacing="0" w:after="0" w:afterAutospacing="0" w:line="360" w:lineRule="auto"/>
        <w:ind w:firstLine="420"/>
        <w:jc w:val="both"/>
        <w:rPr>
          <w:rFonts w:hint="eastAsia" w:ascii="宋体" w:hAnsi="宋体" w:eastAsia="宋体" w:cs="宋体"/>
        </w:rPr>
      </w:pPr>
      <w:r>
        <w:rPr>
          <w:rFonts w:ascii="宋体" w:hAnsi="宋体" w:eastAsia="宋体" w:cs="宋体"/>
        </w:rPr>
        <w:t>中烟电子采购平台（http://cgjy.tobacco.com.cn）</w:t>
      </w:r>
    </w:p>
    <w:p w14:paraId="21706F08">
      <w:pPr>
        <w:pStyle w:val="2"/>
        <w:shd w:val="clear" w:color="auto" w:fill="FFFFFF"/>
        <w:spacing w:before="0" w:beforeAutospacing="0" w:after="0" w:afterAutospacing="0" w:line="360" w:lineRule="auto"/>
        <w:ind w:firstLine="420"/>
        <w:jc w:val="both"/>
        <w:textAlignment w:val="baseline"/>
        <w:rPr>
          <w:rFonts w:hint="eastAsia" w:ascii="宋体" w:hAnsi="宋体" w:eastAsia="宋体" w:cs="宋体"/>
          <w:kern w:val="2"/>
        </w:rPr>
      </w:pPr>
      <w:r>
        <w:rPr>
          <w:rFonts w:ascii="宋体" w:hAnsi="宋体" w:eastAsia="宋体" w:cs="宋体"/>
          <w:kern w:val="2"/>
        </w:rPr>
        <w:t>内蒙古昆明卷烟有限责任公司（http://www.imkcc.com）</w:t>
      </w:r>
    </w:p>
    <w:p w14:paraId="71604751">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八、监督部门</w:t>
      </w:r>
    </w:p>
    <w:p w14:paraId="159CDE3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本招标项目的监督部门为</w:t>
      </w:r>
      <w:r>
        <w:rPr>
          <w:rFonts w:hint="eastAsia" w:ascii="宋体" w:hAnsi="宋体" w:eastAsia="宋体" w:cs="Times New Roman"/>
          <w:sz w:val="24"/>
          <w:szCs w:val="24"/>
        </w:rPr>
        <w:t>内蒙古昆明卷烟有限责任公司规范管理办公室（采购管理办公室）。</w:t>
      </w:r>
    </w:p>
    <w:p w14:paraId="3E05E47C">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九、联系方式</w:t>
      </w:r>
    </w:p>
    <w:p w14:paraId="031B303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招标人：</w:t>
      </w:r>
      <w:r>
        <w:rPr>
          <w:rFonts w:hint="eastAsia" w:ascii="宋体" w:hAnsi="宋体" w:eastAsia="宋体" w:cs="Times New Roman"/>
          <w:sz w:val="24"/>
          <w:szCs w:val="24"/>
        </w:rPr>
        <w:t>内蒙古昆明卷烟有限责任公司</w:t>
      </w:r>
    </w:p>
    <w:p w14:paraId="4516105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地址：内蒙古呼和浩特市赛罕区达尔登北路19号</w:t>
      </w:r>
    </w:p>
    <w:p w14:paraId="7A7DA95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联系人：郭先生</w:t>
      </w:r>
    </w:p>
    <w:p w14:paraId="41D5F68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电话：0471-4348521</w:t>
      </w:r>
    </w:p>
    <w:p w14:paraId="48603C9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招标代理机构：内蒙古金鑫诚信工程管理有限公司</w:t>
      </w:r>
    </w:p>
    <w:p w14:paraId="2F013DA1">
      <w:pPr>
        <w:spacing w:line="360" w:lineRule="auto"/>
        <w:ind w:left="1679" w:leftChars="228" w:hanging="1200" w:hangingChars="500"/>
        <w:rPr>
          <w:rFonts w:hint="eastAsia" w:ascii="宋体" w:hAnsi="宋体" w:eastAsia="宋体" w:cs="宋体"/>
          <w:sz w:val="24"/>
          <w:szCs w:val="24"/>
        </w:rPr>
      </w:pPr>
      <w:r>
        <w:rPr>
          <w:rFonts w:hint="eastAsia" w:ascii="宋体" w:hAnsi="宋体" w:eastAsia="宋体" w:cs="宋体"/>
          <w:sz w:val="24"/>
          <w:szCs w:val="24"/>
        </w:rPr>
        <w:t>地    址：呼和浩特市金桥开发区世纪东街与金桥三路交汇处嘉逸大厦D3栋16层1603号、1604号</w:t>
      </w:r>
    </w:p>
    <w:p w14:paraId="5DA61BF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联 系 人：白文贞、张明亮</w:t>
      </w:r>
    </w:p>
    <w:p w14:paraId="488C6BD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电    话：0471-5989737</w:t>
      </w:r>
    </w:p>
    <w:p w14:paraId="4E12C48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邮    箱：nmgjxcx@163.com </w:t>
      </w:r>
    </w:p>
    <w:p w14:paraId="5620540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E75452"/>
    <w:rsid w:val="2AE67D8C"/>
    <w:rsid w:val="64E75452"/>
    <w:rsid w:val="661D2D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2270</Words>
  <Characters>2592</Characters>
  <Lines>0</Lines>
  <Paragraphs>0</Paragraphs>
  <TotalTime>1</TotalTime>
  <ScaleCrop>false</ScaleCrop>
  <LinksUpToDate>false</LinksUpToDate>
  <CharactersWithSpaces>2625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2026-05-11T07:15:00Z</dcterms:created>
  <dc:creator>赵德芳</dc:creator>
  <cp:lastModifiedBy>赵德芳</cp:lastModifiedBy>
  <dcterms:modified xsi:type="dcterms:W3CDTF">2026-05-12T02:01:24Z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2D4DCF5A4B764BFDB2587B87E7F2C8B5_11</vt:lpwstr>
  </property>
  <property fmtid="{D5CDD505-2E9C-101B-9397-08002B2CF9AE}" pid="4" name="KSOTemplateDocerSaveRecord">
    <vt:lpwstr>eyJoZGlkIjoiZWE5ZTYwMDk5NzNiYTQ5MzU1OTkyYTQ2YmMzMmRiMmUiLCJ1c2VySWQiOiIyNzc5OTU4MjYifQ==</vt:lpwstr>
  </property>
</Properties>
</file>