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92C03">
      <w:pPr>
        <w:spacing w:after="190" w:afterLines="50" w:line="560" w:lineRule="exact"/>
        <w:jc w:val="center"/>
        <w:rPr>
          <w:rFonts w:ascii="宋体" w:hAnsi="宋体" w:eastAsia="宋体" w:cs="宋体"/>
          <w:b/>
          <w:sz w:val="28"/>
          <w:szCs w:val="28"/>
        </w:rPr>
      </w:pPr>
      <w:r>
        <w:rPr>
          <w:rFonts w:hint="eastAsia" w:ascii="宋体" w:hAnsi="宋体" w:eastAsia="宋体" w:cs="宋体"/>
          <w:b/>
          <w:sz w:val="28"/>
          <w:szCs w:val="28"/>
        </w:rPr>
        <w:t>内蒙古昆明卷烟有限责任公司2025年度营销数据资源升级优化（ZQ）项目</w:t>
      </w:r>
    </w:p>
    <w:p w14:paraId="65CB5989">
      <w:pPr>
        <w:spacing w:after="190" w:afterLines="50" w:line="560" w:lineRule="exact"/>
        <w:jc w:val="center"/>
        <w:rPr>
          <w:rFonts w:ascii="宋体" w:hAnsi="宋体" w:eastAsia="宋体" w:cs="宋体"/>
          <w:b/>
          <w:sz w:val="28"/>
          <w:szCs w:val="28"/>
        </w:rPr>
      </w:pPr>
      <w:r>
        <w:rPr>
          <w:rFonts w:hint="eastAsia" w:ascii="宋体" w:hAnsi="宋体" w:eastAsia="宋体" w:cs="宋体"/>
          <w:b/>
          <w:sz w:val="28"/>
          <w:szCs w:val="28"/>
        </w:rPr>
        <w:t>公开招标公告</w:t>
      </w:r>
    </w:p>
    <w:p w14:paraId="55301635">
      <w:pPr>
        <w:spacing w:after="190" w:afterLines="50" w:line="500" w:lineRule="exact"/>
        <w:jc w:val="center"/>
        <w:rPr>
          <w:rFonts w:ascii="宋体" w:hAnsi="宋体" w:eastAsia="宋体" w:cs="宋体"/>
          <w:b/>
          <w:sz w:val="28"/>
          <w:szCs w:val="28"/>
        </w:rPr>
      </w:pPr>
      <w:r>
        <w:rPr>
          <w:rFonts w:hint="eastAsia" w:ascii="宋体" w:hAnsi="宋体" w:eastAsia="宋体" w:cs="宋体"/>
          <w:b/>
          <w:bCs/>
          <w:sz w:val="28"/>
          <w:szCs w:val="28"/>
        </w:rPr>
        <w:t>(招标编号：C202501BA2001929404693)</w:t>
      </w:r>
    </w:p>
    <w:p w14:paraId="10E578A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招标项目所在地区：内蒙古自治区</w:t>
      </w:r>
    </w:p>
    <w:p w14:paraId="02896C10">
      <w:pPr>
        <w:spacing w:line="360" w:lineRule="auto"/>
        <w:ind w:firstLine="482" w:firstLineChars="200"/>
        <w:outlineLvl w:val="1"/>
        <w:rPr>
          <w:rFonts w:ascii="宋体" w:hAnsi="宋体" w:eastAsia="宋体" w:cs="宋体"/>
          <w:sz w:val="24"/>
          <w:szCs w:val="24"/>
        </w:rPr>
      </w:pPr>
      <w:r>
        <w:rPr>
          <w:rFonts w:hint="eastAsia" w:ascii="宋体" w:hAnsi="宋体" w:eastAsia="宋体" w:cs="宋体"/>
          <w:b/>
          <w:bCs/>
          <w:sz w:val="24"/>
          <w:szCs w:val="24"/>
        </w:rPr>
        <w:t>一、招标条件</w:t>
      </w:r>
    </w:p>
    <w:p w14:paraId="7BDC9F9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内蒙古昆明卷烟有限责任公司2025年度营销数据资源升级优化（ZQ）项目（招标项目编号：C202501BA2001929404693），已由项目审批/核准/备案机关批准，项目资金来源为企业自筹,招标人为内蒙古昆明卷烟有限责任公司。本项目已具备招标条件，现进行公开招标。</w:t>
      </w:r>
    </w:p>
    <w:p w14:paraId="2A96A7C6">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二、项目概况和招标范围</w:t>
      </w:r>
    </w:p>
    <w:p w14:paraId="72BCB32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项目规模：63.78万元(人民币)。</w:t>
      </w:r>
    </w:p>
    <w:p w14:paraId="07639EE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招标内容与范围：营销数据资源升级优化，包含如下内容：1.数据汇总逻辑升级；2.统计分析升级；3.宣传促销升级；4.新品采集升级；5.协议下载逻辑升级；6.考勤录入统计；7.客户满意度调查分析完善升级；8.百度地图授权。      </w:t>
      </w:r>
    </w:p>
    <w:p w14:paraId="6DBC619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本招标项目划分为1个标段，本次招标为其中的：</w:t>
      </w:r>
    </w:p>
    <w:p w14:paraId="4FF5EE1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内蒙古昆明卷烟有限责任公司2025年度营销数据资源升级优化（ZQ）项目</w:t>
      </w:r>
    </w:p>
    <w:p w14:paraId="01AFAFE0">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三、投标人资格要求</w:t>
      </w:r>
    </w:p>
    <w:p w14:paraId="5012FA8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内蒙古昆明卷烟有限责任公司2025年度营销数据资源升级优化（ZQ）项目：</w:t>
      </w:r>
    </w:p>
    <w:p w14:paraId="7E881B9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155A34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（二）投标人具有有效的营业执照或其他法定资格证明。</w:t>
      </w:r>
    </w:p>
    <w:p w14:paraId="3658E22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（三）项目负责人具有近一年本企业缴纳的社保证明。</w:t>
      </w:r>
    </w:p>
    <w:p w14:paraId="7F27F67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（四）投标人及其法定代表人、主要负责人至投标截止日前三年内（成立时间不足三年的，自成立时间起）</w:t>
      </w:r>
      <w:r>
        <w:rPr>
          <w:rFonts w:hint="eastAsia" w:ascii="宋体" w:hAnsi="宋体" w:eastAsia="宋体" w:cs="宋体"/>
          <w:sz w:val="24"/>
        </w:rPr>
        <w:t>无行贿行为记录</w:t>
      </w:r>
      <w:r>
        <w:rPr>
          <w:rFonts w:hint="eastAsia" w:ascii="宋体" w:hAnsi="宋体" w:eastAsia="宋体" w:cs="宋体"/>
          <w:sz w:val="24"/>
          <w:szCs w:val="24"/>
        </w:rPr>
        <w:t>（以中国裁判文书网上生效裁判文书的查询结果为准）</w:t>
      </w:r>
      <w:r>
        <w:rPr>
          <w:rFonts w:hint="eastAsia" w:ascii="宋体" w:hAnsi="宋体" w:eastAsia="宋体" w:cs="宋体"/>
          <w:sz w:val="24"/>
          <w:szCs w:val="24"/>
          <w:lang w:eastAsia="zh-CN"/>
        </w:rPr>
        <w:t>。</w:t>
      </w:r>
    </w:p>
    <w:p w14:paraId="4E8E375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（五）投标人法定代表人、主要负责人为同一人或者存在控股、管理关系的不同单位，不得参加同一标段投标或者未划分标段的同一招标项目投标，否则，相关投标无效。</w:t>
      </w:r>
    </w:p>
    <w:p w14:paraId="3FA7356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480B3E6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（七）本项目不接受分包。</w:t>
      </w:r>
    </w:p>
    <w:p w14:paraId="03A1EA1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（八）本项目不允许联合体投标。</w:t>
      </w:r>
    </w:p>
    <w:p w14:paraId="28C8A211">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四、招标文件的获取</w:t>
      </w:r>
    </w:p>
    <w:p w14:paraId="54CADA5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获取时间： 2025年12月</w:t>
      </w:r>
      <w:r>
        <w:rPr>
          <w:rFonts w:hint="eastAsia" w:ascii="宋体" w:hAnsi="宋体" w:eastAsia="宋体" w:cs="宋体"/>
          <w:sz w:val="24"/>
          <w:szCs w:val="24"/>
          <w:lang w:val="en-US" w:eastAsia="zh-CN"/>
        </w:rPr>
        <w:t>24</w:t>
      </w:r>
      <w:r>
        <w:rPr>
          <w:rFonts w:hint="eastAsia" w:ascii="宋体" w:hAnsi="宋体" w:eastAsia="宋体" w:cs="宋体"/>
          <w:sz w:val="24"/>
          <w:szCs w:val="24"/>
        </w:rPr>
        <w:t>日</w:t>
      </w:r>
      <w:r>
        <w:rPr>
          <w:rFonts w:hint="eastAsia" w:ascii="宋体" w:hAnsi="宋体" w:eastAsia="宋体" w:cs="宋体"/>
          <w:sz w:val="24"/>
          <w:szCs w:val="24"/>
          <w:lang w:val="en-US" w:eastAsia="zh-CN"/>
        </w:rPr>
        <w:t>14</w:t>
      </w:r>
      <w:bookmarkStart w:id="0" w:name="_GoBack"/>
      <w:bookmarkEnd w:id="0"/>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秒---2025年12月</w:t>
      </w:r>
      <w:r>
        <w:rPr>
          <w:rFonts w:hint="eastAsia" w:ascii="宋体" w:hAnsi="宋体" w:eastAsia="宋体" w:cs="宋体"/>
          <w:sz w:val="24"/>
          <w:szCs w:val="24"/>
          <w:lang w:val="en-US" w:eastAsia="zh-CN"/>
        </w:rPr>
        <w:t>30</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7792DE5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获取方法：1.登录中烟电子采购平台(https://cgjy.tobacco.com.cn/，以下简称“电子采购平台”，下同)，已在该平台注册过的可直接登录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456965F2">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五、投标文件的递交</w:t>
      </w:r>
    </w:p>
    <w:p w14:paraId="12216CB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递交截止时间：2026年</w:t>
      </w:r>
      <w:r>
        <w:rPr>
          <w:rFonts w:hint="eastAsia" w:ascii="宋体" w:hAnsi="宋体" w:eastAsia="宋体" w:cs="宋体"/>
          <w:sz w:val="24"/>
          <w:szCs w:val="24"/>
          <w:lang w:val="en-US" w:eastAsia="zh-CN"/>
        </w:rPr>
        <w:t>01</w:t>
      </w:r>
      <w:r>
        <w:rPr>
          <w:rFonts w:hint="eastAsia" w:ascii="宋体" w:hAnsi="宋体" w:eastAsia="宋体" w:cs="宋体"/>
          <w:sz w:val="24"/>
          <w:szCs w:val="24"/>
        </w:rPr>
        <w:t>月</w:t>
      </w:r>
      <w:r>
        <w:rPr>
          <w:rFonts w:hint="eastAsia" w:ascii="宋体" w:hAnsi="宋体" w:eastAsia="宋体" w:cs="宋体"/>
          <w:sz w:val="24"/>
          <w:szCs w:val="24"/>
          <w:lang w:val="en-US" w:eastAsia="zh-CN"/>
        </w:rPr>
        <w:t>15</w:t>
      </w: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7E78BA4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7A4F9010">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六、开标时间及地点</w:t>
      </w:r>
    </w:p>
    <w:p w14:paraId="5AF9FF3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开标时间：2026年</w:t>
      </w:r>
      <w:r>
        <w:rPr>
          <w:rFonts w:hint="eastAsia" w:ascii="宋体" w:hAnsi="宋体" w:eastAsia="宋体" w:cs="宋体"/>
          <w:sz w:val="24"/>
          <w:szCs w:val="24"/>
          <w:lang w:val="en-US" w:eastAsia="zh-CN"/>
        </w:rPr>
        <w:t>01</w:t>
      </w:r>
      <w:r>
        <w:rPr>
          <w:rFonts w:hint="eastAsia" w:ascii="宋体" w:hAnsi="宋体" w:eastAsia="宋体" w:cs="宋体"/>
          <w:sz w:val="24"/>
          <w:szCs w:val="24"/>
        </w:rPr>
        <w:t>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77C767F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68E116A3">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七、其他公告内容</w:t>
      </w:r>
    </w:p>
    <w:p w14:paraId="79C2637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（一）招标其他内容：</w:t>
      </w:r>
    </w:p>
    <w:p w14:paraId="1E44340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服务期限：乙方应于合同签订后，双方签订《开工许可》之日起3个月内完成系统功能开发、测试、上线等服务内容并通过甲方初步验收后，试运行不少于3个月，系统稳定正常并通过甲方终验。      </w:t>
      </w:r>
    </w:p>
    <w:p w14:paraId="6A3B2537">
      <w:pPr>
        <w:spacing w:line="360" w:lineRule="auto"/>
        <w:ind w:firstLine="480" w:firstLineChars="200"/>
        <w:rPr>
          <w:rFonts w:ascii="宋体" w:hAnsi="宋体" w:eastAsia="宋体" w:cs="宋体"/>
        </w:rPr>
      </w:pPr>
      <w:r>
        <w:rPr>
          <w:rFonts w:hint="eastAsia" w:ascii="宋体" w:hAnsi="宋体" w:eastAsia="宋体" w:cs="宋体"/>
          <w:sz w:val="24"/>
          <w:szCs w:val="24"/>
        </w:rPr>
        <w:t xml:space="preserve">服务地点：内蒙古昆明卷烟有限责任公司。    </w:t>
      </w:r>
    </w:p>
    <w:p w14:paraId="64DB7C94">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（二）标书费汇至如下账户：</w:t>
      </w:r>
    </w:p>
    <w:p w14:paraId="1EBB7C48">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收款单位：内蒙古招标有限责任公司</w:t>
      </w:r>
    </w:p>
    <w:p w14:paraId="4F6A0A83">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开户银行：招商银行呼和浩特分行营业部</w:t>
      </w:r>
    </w:p>
    <w:p w14:paraId="4F4C2A0C">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账号：47190027591030400002088</w:t>
      </w:r>
    </w:p>
    <w:p w14:paraId="2C4888BA">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行号：308191036114</w:t>
      </w:r>
    </w:p>
    <w:p w14:paraId="08B396FB">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备注：汇款凭证的用途栏或空白处应注明“2025年度营销数据资源升级优化（ZQ）项目标书费”。</w:t>
      </w:r>
    </w:p>
    <w:p w14:paraId="4FBC66B6">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（三）招标公告发布媒介</w:t>
      </w:r>
    </w:p>
    <w:p w14:paraId="7C458177">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中国招标投标公共服务平台（http://www.cebpubservice.com）</w:t>
      </w:r>
    </w:p>
    <w:p w14:paraId="219BB4A3">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内蒙古招标投标公共服务平台（http://zbgg.nmgztb.com.cn/）</w:t>
      </w:r>
    </w:p>
    <w:p w14:paraId="52E48E8F">
      <w:pPr>
        <w:pStyle w:val="4"/>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中烟电子采购平台（http://cgjy.tobacco.com.cn）</w:t>
      </w:r>
    </w:p>
    <w:p w14:paraId="744F8EC0">
      <w:pPr>
        <w:pStyle w:val="4"/>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内蒙古昆明卷烟有限责任公司（http://www.imkcc.com）</w:t>
      </w:r>
    </w:p>
    <w:p w14:paraId="2A63C0F1">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八、监督部门</w:t>
      </w:r>
    </w:p>
    <w:p w14:paraId="0AB2C84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本招标项目的监督部门为内蒙古昆明卷烟有限责任公司规范管理办公室（采购管理办公室）。</w:t>
      </w:r>
    </w:p>
    <w:p w14:paraId="39AB7D53">
      <w:pPr>
        <w:spacing w:line="360" w:lineRule="auto"/>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九、联系方式</w:t>
      </w:r>
    </w:p>
    <w:p w14:paraId="7F2EBFB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招标人：内蒙古昆明卷烟有限责任公司</w:t>
      </w:r>
    </w:p>
    <w:p w14:paraId="22C960C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地址：内蒙古自治区呼和浩特市赛罕区达尔登北路19号</w:t>
      </w:r>
    </w:p>
    <w:p w14:paraId="1CDE8FD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联系人：张先生</w:t>
      </w:r>
    </w:p>
    <w:p w14:paraId="37EA8AAA">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电话：0471-6246876</w:t>
      </w:r>
    </w:p>
    <w:p w14:paraId="2025085E">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招标代理机构：内蒙古招标有限责任公司</w:t>
      </w:r>
    </w:p>
    <w:p w14:paraId="2E014209">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地址：内蒙古自治区呼和浩特市赛罕区腾飞大道众生大厦综合楼17层</w:t>
      </w:r>
    </w:p>
    <w:p w14:paraId="1414DC6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联系人：韩文博、刘书伟</w:t>
      </w:r>
    </w:p>
    <w:p w14:paraId="65C019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电话：0471-3256146</w:t>
      </w:r>
    </w:p>
    <w:p w14:paraId="0C59B3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电子邮件：imtchwb@163.com</w:t>
      </w: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8EAE">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7E75B">
                          <w:pPr>
                            <w:pStyle w:val="2"/>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7</w:t>
                          </w:r>
                          <w:r>
                            <w:rPr>
                              <w:rFonts w:hint="eastAsia" w:ascii="宋体" w:hAnsi="宋体" w:eastAsia="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AC7E75B">
                    <w:pPr>
                      <w:pStyle w:val="2"/>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7</w:t>
                    </w:r>
                    <w:r>
                      <w:rPr>
                        <w:rFonts w:hint="eastAsia" w:ascii="宋体" w:hAnsi="宋体" w:eastAsia="宋体" w:cs="宋体"/>
                        <w:sz w:val="21"/>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A0AED"/>
    <w:rsid w:val="06A82B4A"/>
    <w:rsid w:val="0A2C7A77"/>
    <w:rsid w:val="1079738C"/>
    <w:rsid w:val="1647773E"/>
    <w:rsid w:val="33B26438"/>
    <w:rsid w:val="345968B4"/>
    <w:rsid w:val="4004626D"/>
    <w:rsid w:val="45351814"/>
    <w:rsid w:val="47D74267"/>
    <w:rsid w:val="52C61160"/>
    <w:rsid w:val="687A05CB"/>
    <w:rsid w:val="70485649"/>
    <w:rsid w:val="71652542"/>
    <w:rsid w:val="71EF5B86"/>
    <w:rsid w:val="75E11C8A"/>
    <w:rsid w:val="79D076AF"/>
    <w:rsid w:val="7A4F1A60"/>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2320</Words>
  <Characters>2655</Characters>
  <Lines>0</Lines>
  <Paragraphs>0</Paragraphs>
  <TotalTime>0</TotalTime>
  <ScaleCrop>false</ScaleCrop>
  <LinksUpToDate>false</LinksUpToDate>
  <CharactersWithSpaces>2676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2025-06-08T11:52:00Z</dcterms:created>
  <dc:creator>HWB</dc:creator>
  <cp:lastModifiedBy>HWB</cp:lastModifiedBy>
  <dcterms:modified xsi:type="dcterms:W3CDTF">2025-12-24T00:58:00Z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561E10F69ACA4D68B376694C649671BE_12</vt:lpwstr>
  </property>
  <property fmtid="{D5CDD505-2E9C-101B-9397-08002B2CF9AE}" pid="4" name="KSOTemplateDocerSaveRecord">
    <vt:lpwstr>eyJoZGlkIjoiYjgyOGQyODI3NTAyMDJjYmRjZmFkZWE1NDI5Y2Q4NDIiLCJ1c2VySWQiOiIxMTU1NjQ4NTAyIn0=</vt:lpwstr>
  </property>
</Properties>
</file>